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C" w:rsidRDefault="00054A4C" w:rsidP="00054A4C">
      <w:pPr>
        <w:tabs>
          <w:tab w:val="left" w:pos="-1985"/>
        </w:tabs>
        <w:ind w:right="-1"/>
        <w:jc w:val="center"/>
        <w:rPr>
          <w:rFonts w:eastAsia="Times New Roman"/>
          <w:b/>
          <w:bCs/>
          <w:iCs/>
          <w:color w:val="000000" w:themeColor="text1"/>
          <w:sz w:val="28"/>
          <w:szCs w:val="28"/>
          <w:lang w:eastAsia="en-US"/>
        </w:rPr>
      </w:pPr>
      <w:r w:rsidRPr="00054A4C">
        <w:rPr>
          <w:rFonts w:eastAsia="Times New Roman"/>
          <w:b/>
          <w:bCs/>
          <w:iCs/>
          <w:color w:val="000000" w:themeColor="text1"/>
          <w:sz w:val="28"/>
          <w:szCs w:val="28"/>
          <w:lang w:eastAsia="en-US"/>
        </w:rPr>
        <w:t>ПОРЯДОК ДЕННИЙ</w:t>
      </w:r>
    </w:p>
    <w:p w:rsidR="00054A4C" w:rsidRPr="00054A4C" w:rsidRDefault="00054A4C" w:rsidP="00054A4C">
      <w:pPr>
        <w:tabs>
          <w:tab w:val="left" w:pos="-1985"/>
        </w:tabs>
        <w:ind w:right="-1"/>
        <w:jc w:val="center"/>
        <w:rPr>
          <w:rFonts w:eastAsia="Times New Roman"/>
          <w:b/>
          <w:bCs/>
          <w:iCs/>
          <w:color w:val="000000" w:themeColor="text1"/>
          <w:sz w:val="28"/>
          <w:szCs w:val="28"/>
          <w:lang w:eastAsia="en-US"/>
        </w:rPr>
      </w:pPr>
      <w:r w:rsidRPr="00054A4C">
        <w:rPr>
          <w:rFonts w:eastAsia="Times New Roman"/>
          <w:b/>
          <w:bCs/>
          <w:iCs/>
          <w:color w:val="000000" w:themeColor="text1"/>
          <w:sz w:val="28"/>
          <w:szCs w:val="28"/>
          <w:lang w:eastAsia="en-US"/>
        </w:rPr>
        <w:t>засідання наукової комісії</w:t>
      </w:r>
    </w:p>
    <w:p w:rsidR="00054A4C" w:rsidRDefault="00054A4C" w:rsidP="00054A4C">
      <w:pPr>
        <w:tabs>
          <w:tab w:val="left" w:pos="-1985"/>
        </w:tabs>
        <w:ind w:right="-1"/>
        <w:jc w:val="center"/>
        <w:rPr>
          <w:rFonts w:eastAsia="Times New Roman"/>
          <w:b/>
          <w:bCs/>
          <w:iCs/>
          <w:color w:val="000000" w:themeColor="text1"/>
          <w:sz w:val="28"/>
          <w:szCs w:val="28"/>
          <w:lang w:eastAsia="en-US"/>
        </w:rPr>
      </w:pPr>
      <w:r w:rsidRPr="00054A4C">
        <w:rPr>
          <w:rFonts w:eastAsia="Times New Roman"/>
          <w:b/>
          <w:bCs/>
          <w:iCs/>
          <w:color w:val="000000" w:themeColor="text1"/>
          <w:sz w:val="28"/>
          <w:szCs w:val="28"/>
          <w:lang w:eastAsia="en-US"/>
        </w:rPr>
        <w:t>Буковинського державного медичного університету</w:t>
      </w:r>
    </w:p>
    <w:p w:rsidR="00916472" w:rsidRDefault="00916472" w:rsidP="00054A4C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від </w:t>
      </w:r>
      <w:r w:rsidR="00054A4C">
        <w:rPr>
          <w:b/>
          <w:color w:val="000000" w:themeColor="text1"/>
          <w:sz w:val="28"/>
          <w:szCs w:val="28"/>
        </w:rPr>
        <w:t>21</w:t>
      </w:r>
      <w:r>
        <w:rPr>
          <w:b/>
          <w:color w:val="000000" w:themeColor="text1"/>
          <w:sz w:val="28"/>
          <w:szCs w:val="28"/>
        </w:rPr>
        <w:t>.03.202</w:t>
      </w:r>
      <w:r w:rsidR="00CC0183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року</w:t>
      </w:r>
    </w:p>
    <w:p w:rsidR="00730AA2" w:rsidRDefault="00730AA2" w:rsidP="00730AA2">
      <w:pPr>
        <w:ind w:left="3686"/>
        <w:jc w:val="both"/>
        <w:rPr>
          <w:b/>
          <w:color w:val="000000" w:themeColor="text1"/>
        </w:rPr>
      </w:pPr>
    </w:p>
    <w:p w:rsidR="00476F21" w:rsidRDefault="00476F21" w:rsidP="00730AA2">
      <w:pPr>
        <w:ind w:left="3686"/>
        <w:jc w:val="both"/>
        <w:rPr>
          <w:b/>
          <w:color w:val="000000" w:themeColor="text1"/>
        </w:rPr>
      </w:pPr>
    </w:p>
    <w:p w:rsidR="0044342A" w:rsidRPr="009C3617" w:rsidRDefault="0044342A" w:rsidP="00D83478">
      <w:pPr>
        <w:jc w:val="both"/>
        <w:rPr>
          <w:b/>
          <w:color w:val="000000" w:themeColor="text1"/>
        </w:rPr>
      </w:pPr>
    </w:p>
    <w:p w:rsidR="00CF3062" w:rsidRPr="0044342A" w:rsidRDefault="00CF3062" w:rsidP="00D83478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DD7B45">
        <w:rPr>
          <w:b/>
          <w:sz w:val="28"/>
          <w:szCs w:val="28"/>
        </w:rPr>
        <w:t xml:space="preserve">Розгляд матеріалів </w:t>
      </w:r>
      <w:r w:rsidRPr="00DD7B45">
        <w:rPr>
          <w:b/>
          <w:sz w:val="28"/>
          <w:szCs w:val="28"/>
          <w:lang w:eastAsia="uk-UA"/>
        </w:rPr>
        <w:t>планування ініціативних НДР</w:t>
      </w:r>
      <w:r w:rsidR="0044342A">
        <w:rPr>
          <w:b/>
          <w:sz w:val="28"/>
          <w:szCs w:val="28"/>
          <w:lang w:eastAsia="uk-UA"/>
        </w:rPr>
        <w:t xml:space="preserve"> </w:t>
      </w:r>
      <w:r w:rsidR="0044342A" w:rsidRPr="0044342A">
        <w:rPr>
          <w:b/>
          <w:sz w:val="28"/>
          <w:szCs w:val="28"/>
          <w:lang w:eastAsia="uk-UA"/>
        </w:rPr>
        <w:t xml:space="preserve">(термін виконання: </w:t>
      </w:r>
      <w:r w:rsidR="0044342A" w:rsidRPr="0044342A">
        <w:rPr>
          <w:b/>
          <w:sz w:val="28"/>
          <w:szCs w:val="28"/>
        </w:rPr>
        <w:t>01.01.2024 - 31.12.2028 рр.)</w:t>
      </w:r>
      <w:r w:rsidRPr="0044342A">
        <w:rPr>
          <w:b/>
          <w:sz w:val="28"/>
          <w:szCs w:val="28"/>
          <w:lang w:eastAsia="uk-UA"/>
        </w:rPr>
        <w:t>:</w:t>
      </w:r>
    </w:p>
    <w:p w:rsidR="00CC0183" w:rsidRPr="00D83478" w:rsidRDefault="00CC0183" w:rsidP="00D83478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D83478">
        <w:rPr>
          <w:color w:val="000000" w:themeColor="text1"/>
          <w:sz w:val="28"/>
          <w:szCs w:val="28"/>
        </w:rPr>
        <w:t>«</w:t>
      </w:r>
      <w:proofErr w:type="spellStart"/>
      <w:r w:rsidR="00D83478" w:rsidRPr="00D83478">
        <w:rPr>
          <w:color w:val="000000" w:themeColor="text1"/>
          <w:sz w:val="28"/>
          <w:szCs w:val="28"/>
        </w:rPr>
        <w:t>Морфофункціональні</w:t>
      </w:r>
      <w:proofErr w:type="spellEnd"/>
      <w:r w:rsidR="00D83478" w:rsidRPr="00D83478">
        <w:rPr>
          <w:color w:val="000000" w:themeColor="text1"/>
          <w:sz w:val="28"/>
          <w:szCs w:val="28"/>
        </w:rPr>
        <w:t xml:space="preserve"> перебудови структур нервової та ендокринної систем у різні періоди постнатального онтогенезу та біохімічні механізми метаболізму сигнальних молекул, стан </w:t>
      </w:r>
      <w:proofErr w:type="spellStart"/>
      <w:r w:rsidR="00D83478" w:rsidRPr="00D83478">
        <w:rPr>
          <w:color w:val="000000" w:themeColor="text1"/>
          <w:sz w:val="28"/>
          <w:szCs w:val="28"/>
        </w:rPr>
        <w:t>оксидантної</w:t>
      </w:r>
      <w:proofErr w:type="spellEnd"/>
      <w:r w:rsidR="00D83478" w:rsidRPr="00D83478">
        <w:rPr>
          <w:color w:val="000000" w:themeColor="text1"/>
          <w:sz w:val="28"/>
          <w:szCs w:val="28"/>
        </w:rPr>
        <w:t xml:space="preserve"> та антиоксидантної систем за умов експериментальних патологій і впливу </w:t>
      </w:r>
      <w:proofErr w:type="spellStart"/>
      <w:r w:rsidR="00D83478" w:rsidRPr="00D83478">
        <w:rPr>
          <w:color w:val="000000" w:themeColor="text1"/>
          <w:sz w:val="28"/>
          <w:szCs w:val="28"/>
        </w:rPr>
        <w:t>глутатіону</w:t>
      </w:r>
      <w:proofErr w:type="spellEnd"/>
      <w:r w:rsidR="00D83478" w:rsidRPr="00D83478">
        <w:rPr>
          <w:color w:val="000000" w:themeColor="text1"/>
          <w:sz w:val="28"/>
          <w:szCs w:val="28"/>
        </w:rPr>
        <w:t xml:space="preserve"> та </w:t>
      </w:r>
      <w:proofErr w:type="spellStart"/>
      <w:r w:rsidR="00D83478" w:rsidRPr="00D83478">
        <w:rPr>
          <w:color w:val="000000" w:themeColor="text1"/>
          <w:sz w:val="28"/>
          <w:szCs w:val="28"/>
        </w:rPr>
        <w:t>мелатоніну</w:t>
      </w:r>
      <w:proofErr w:type="spellEnd"/>
      <w:r w:rsidR="00D83478" w:rsidRPr="00D83478">
        <w:rPr>
          <w:color w:val="000000" w:themeColor="text1"/>
          <w:sz w:val="28"/>
          <w:szCs w:val="28"/>
        </w:rPr>
        <w:t>»</w:t>
      </w:r>
      <w:r w:rsidR="00D83478">
        <w:rPr>
          <w:color w:val="000000" w:themeColor="text1"/>
          <w:sz w:val="28"/>
          <w:szCs w:val="28"/>
        </w:rPr>
        <w:t>.</w:t>
      </w:r>
    </w:p>
    <w:p w:rsidR="00CC0183" w:rsidRPr="003D7116" w:rsidRDefault="00CC0183" w:rsidP="00D83478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</w:rPr>
      </w:pPr>
      <w:r w:rsidRPr="00745EB7">
        <w:rPr>
          <w:b/>
          <w:sz w:val="28"/>
          <w:szCs w:val="28"/>
        </w:rPr>
        <w:t xml:space="preserve">Керівник </w:t>
      </w:r>
      <w:r w:rsidRPr="00745EB7">
        <w:rPr>
          <w:b/>
          <w:color w:val="000000"/>
          <w:sz w:val="28"/>
          <w:szCs w:val="28"/>
        </w:rPr>
        <w:t xml:space="preserve">– </w:t>
      </w:r>
      <w:proofErr w:type="spellStart"/>
      <w:r w:rsidRPr="00E671CF">
        <w:rPr>
          <w:b/>
          <w:color w:val="000000" w:themeColor="text1"/>
          <w:sz w:val="28"/>
          <w:szCs w:val="28"/>
        </w:rPr>
        <w:t>д.мед.н</w:t>
      </w:r>
      <w:proofErr w:type="spellEnd"/>
      <w:r w:rsidRPr="00E671CF">
        <w:rPr>
          <w:b/>
          <w:color w:val="000000" w:themeColor="text1"/>
          <w:sz w:val="28"/>
          <w:szCs w:val="28"/>
        </w:rPr>
        <w:t>., проф.</w:t>
      </w:r>
      <w:r w:rsidRPr="00E671CF">
        <w:rPr>
          <w:color w:val="000000" w:themeColor="text1"/>
          <w:sz w:val="28"/>
          <w:szCs w:val="28"/>
        </w:rPr>
        <w:t xml:space="preserve"> </w:t>
      </w:r>
      <w:proofErr w:type="spellStart"/>
      <w:r w:rsidRPr="00E671CF">
        <w:rPr>
          <w:b/>
          <w:color w:val="000000" w:themeColor="text1"/>
          <w:sz w:val="28"/>
          <w:szCs w:val="28"/>
        </w:rPr>
        <w:t>Булик</w:t>
      </w:r>
      <w:proofErr w:type="spellEnd"/>
      <w:r w:rsidRPr="00E671CF">
        <w:rPr>
          <w:b/>
          <w:color w:val="000000" w:themeColor="text1"/>
          <w:sz w:val="28"/>
          <w:szCs w:val="28"/>
        </w:rPr>
        <w:t xml:space="preserve"> Роман Євгенович</w:t>
      </w:r>
      <w:r w:rsidRPr="003D7116">
        <w:rPr>
          <w:b/>
          <w:color w:val="000000" w:themeColor="text1"/>
          <w:sz w:val="28"/>
          <w:szCs w:val="28"/>
        </w:rPr>
        <w:t>.</w:t>
      </w:r>
    </w:p>
    <w:p w:rsidR="00CC0183" w:rsidRPr="003632D4" w:rsidRDefault="00CC0183" w:rsidP="00D83478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bCs/>
          <w:iCs/>
          <w:sz w:val="28"/>
          <w:szCs w:val="28"/>
        </w:rPr>
      </w:pPr>
      <w:r w:rsidRPr="005E19B7">
        <w:rPr>
          <w:sz w:val="28"/>
          <w:szCs w:val="28"/>
        </w:rPr>
        <w:t>«</w:t>
      </w:r>
      <w:r w:rsidR="00961614">
        <w:rPr>
          <w:color w:val="000000" w:themeColor="text1"/>
          <w:sz w:val="28"/>
          <w:szCs w:val="28"/>
        </w:rPr>
        <w:t>Наукове обґрунтування гігієнічних принципів та підходів до мінімізації негативного впливу природних і антропогенних чинників з урахуванням</w:t>
      </w:r>
      <w:r w:rsidR="007B2FDC">
        <w:rPr>
          <w:color w:val="000000" w:themeColor="text1"/>
          <w:sz w:val="28"/>
          <w:szCs w:val="28"/>
        </w:rPr>
        <w:t xml:space="preserve"> змін клімату на здоров’я населення та стану довкілля урбанізованих і заповідних територій Буковини</w:t>
      </w:r>
      <w:r w:rsidRPr="005E19B7">
        <w:rPr>
          <w:bCs/>
          <w:sz w:val="28"/>
          <w:szCs w:val="28"/>
        </w:rPr>
        <w:t>».</w:t>
      </w:r>
    </w:p>
    <w:p w:rsidR="00CC0183" w:rsidRPr="005E19B7" w:rsidRDefault="00CC0183" w:rsidP="00FF1943">
      <w:pPr>
        <w:pStyle w:val="a3"/>
        <w:tabs>
          <w:tab w:val="left" w:pos="-1985"/>
        </w:tabs>
        <w:ind w:left="0" w:right="-1"/>
        <w:jc w:val="both"/>
        <w:rPr>
          <w:bCs/>
          <w:iCs/>
          <w:sz w:val="28"/>
          <w:szCs w:val="28"/>
        </w:rPr>
      </w:pPr>
      <w:r w:rsidRPr="00745EB7">
        <w:rPr>
          <w:b/>
          <w:sz w:val="28"/>
          <w:szCs w:val="28"/>
        </w:rPr>
        <w:t xml:space="preserve">Керівник </w:t>
      </w:r>
      <w:r w:rsidRPr="00745EB7">
        <w:rPr>
          <w:b/>
          <w:color w:val="000000"/>
          <w:sz w:val="28"/>
          <w:szCs w:val="28"/>
        </w:rPr>
        <w:t xml:space="preserve">– </w:t>
      </w:r>
      <w:proofErr w:type="spellStart"/>
      <w:r w:rsidRPr="005E19B7">
        <w:rPr>
          <w:b/>
          <w:sz w:val="28"/>
          <w:szCs w:val="28"/>
        </w:rPr>
        <w:t>д.мед.н</w:t>
      </w:r>
      <w:proofErr w:type="spellEnd"/>
      <w:r w:rsidRPr="005E19B7">
        <w:rPr>
          <w:b/>
          <w:sz w:val="28"/>
          <w:szCs w:val="28"/>
        </w:rPr>
        <w:t xml:space="preserve">., проф. </w:t>
      </w:r>
      <w:r w:rsidRPr="00E671CF">
        <w:rPr>
          <w:b/>
          <w:color w:val="000000" w:themeColor="text1"/>
          <w:sz w:val="28"/>
          <w:szCs w:val="28"/>
        </w:rPr>
        <w:t>Власик Леонід Іванович</w:t>
      </w:r>
      <w:r w:rsidRPr="003D7116">
        <w:rPr>
          <w:b/>
          <w:sz w:val="28"/>
          <w:szCs w:val="28"/>
        </w:rPr>
        <w:t>.</w:t>
      </w:r>
    </w:p>
    <w:p w:rsidR="00CC0183" w:rsidRPr="003632D4" w:rsidRDefault="00CC0183" w:rsidP="00C41ADD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5E19B7">
        <w:rPr>
          <w:bCs/>
          <w:sz w:val="28"/>
          <w:szCs w:val="28"/>
        </w:rPr>
        <w:t>«</w:t>
      </w:r>
      <w:r w:rsidR="00B30DE4" w:rsidRPr="00B30DE4">
        <w:rPr>
          <w:color w:val="000000" w:themeColor="text1"/>
          <w:sz w:val="28"/>
          <w:szCs w:val="28"/>
        </w:rPr>
        <w:t>Удосконалення патологоанатомічної</w:t>
      </w:r>
      <w:r w:rsidR="00B30DE4">
        <w:rPr>
          <w:color w:val="000000" w:themeColor="text1"/>
          <w:sz w:val="28"/>
          <w:szCs w:val="28"/>
        </w:rPr>
        <w:t xml:space="preserve"> діагностики окремих порушень репродукції людини</w:t>
      </w:r>
      <w:r w:rsidRPr="003E4984">
        <w:rPr>
          <w:bCs/>
          <w:sz w:val="28"/>
          <w:szCs w:val="28"/>
        </w:rPr>
        <w:t>».</w:t>
      </w:r>
    </w:p>
    <w:p w:rsidR="00CC0183" w:rsidRPr="00E671CF" w:rsidRDefault="00CC0183" w:rsidP="00B446C6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</w:rPr>
      </w:pPr>
      <w:r w:rsidRPr="00745EB7">
        <w:rPr>
          <w:b/>
          <w:sz w:val="28"/>
          <w:szCs w:val="28"/>
        </w:rPr>
        <w:t xml:space="preserve">Керівник </w:t>
      </w:r>
      <w:r w:rsidRPr="00745EB7">
        <w:rPr>
          <w:b/>
          <w:color w:val="000000"/>
          <w:sz w:val="28"/>
          <w:szCs w:val="28"/>
        </w:rPr>
        <w:t xml:space="preserve">– </w:t>
      </w:r>
      <w:proofErr w:type="spellStart"/>
      <w:r w:rsidRPr="00476AD6">
        <w:rPr>
          <w:b/>
          <w:sz w:val="28"/>
          <w:szCs w:val="28"/>
        </w:rPr>
        <w:t>д.мед.н</w:t>
      </w:r>
      <w:proofErr w:type="spellEnd"/>
      <w:r w:rsidRPr="00476AD6">
        <w:rPr>
          <w:b/>
          <w:sz w:val="28"/>
          <w:szCs w:val="28"/>
        </w:rPr>
        <w:t xml:space="preserve">., проф. </w:t>
      </w:r>
      <w:r w:rsidRPr="00E671CF">
        <w:rPr>
          <w:b/>
          <w:color w:val="000000" w:themeColor="text1"/>
          <w:sz w:val="28"/>
          <w:szCs w:val="28"/>
        </w:rPr>
        <w:t>Давиденко Ігор Святославович</w:t>
      </w:r>
      <w:r>
        <w:rPr>
          <w:b/>
          <w:color w:val="000000" w:themeColor="text1"/>
          <w:sz w:val="28"/>
          <w:szCs w:val="28"/>
        </w:rPr>
        <w:t>.</w:t>
      </w:r>
    </w:p>
    <w:p w:rsidR="00CC0183" w:rsidRDefault="00CC0183" w:rsidP="00B446C6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F1943" w:rsidRPr="00FF1943">
        <w:rPr>
          <w:color w:val="000000" w:themeColor="text1"/>
          <w:sz w:val="28"/>
          <w:szCs w:val="28"/>
        </w:rPr>
        <w:t>Лексико-семантичні та структурно-граматичні особливості англійської термінології фізичної та медичної реабілітації</w:t>
      </w:r>
      <w:r>
        <w:rPr>
          <w:color w:val="000000" w:themeColor="text1"/>
          <w:sz w:val="28"/>
          <w:szCs w:val="28"/>
        </w:rPr>
        <w:t>»</w:t>
      </w:r>
      <w:r w:rsidR="00FF1943">
        <w:rPr>
          <w:color w:val="000000" w:themeColor="text1"/>
          <w:sz w:val="28"/>
          <w:szCs w:val="28"/>
        </w:rPr>
        <w:t xml:space="preserve">. </w:t>
      </w:r>
    </w:p>
    <w:p w:rsidR="00CC0183" w:rsidRDefault="00CC0183" w:rsidP="00B446C6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</w:rPr>
      </w:pPr>
      <w:r w:rsidRPr="00745EB7">
        <w:rPr>
          <w:b/>
          <w:sz w:val="28"/>
          <w:szCs w:val="28"/>
        </w:rPr>
        <w:t xml:space="preserve">Керівник </w:t>
      </w:r>
      <w:r w:rsidRPr="00745EB7">
        <w:rPr>
          <w:b/>
          <w:color w:val="000000"/>
          <w:sz w:val="28"/>
          <w:szCs w:val="28"/>
        </w:rPr>
        <w:t xml:space="preserve">– </w:t>
      </w:r>
      <w:proofErr w:type="spellStart"/>
      <w:r w:rsidRPr="00E671CF">
        <w:rPr>
          <w:b/>
          <w:color w:val="000000" w:themeColor="text1"/>
          <w:sz w:val="28"/>
          <w:szCs w:val="28"/>
        </w:rPr>
        <w:t>к.філол.н</w:t>
      </w:r>
      <w:proofErr w:type="spellEnd"/>
      <w:r w:rsidRPr="00E671CF">
        <w:rPr>
          <w:b/>
          <w:color w:val="000000" w:themeColor="text1"/>
          <w:sz w:val="28"/>
          <w:szCs w:val="28"/>
        </w:rPr>
        <w:t>., доц. Рак Олександр Михайлович</w:t>
      </w:r>
      <w:r w:rsidRPr="003D7116">
        <w:rPr>
          <w:b/>
          <w:color w:val="000000" w:themeColor="text1"/>
          <w:sz w:val="28"/>
          <w:szCs w:val="28"/>
        </w:rPr>
        <w:t>.</w:t>
      </w:r>
    </w:p>
    <w:p w:rsidR="00B446C6" w:rsidRDefault="00B446C6" w:rsidP="00B446C6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«Удосконалення діагностики та прогнозування </w:t>
      </w:r>
      <w:proofErr w:type="spellStart"/>
      <w:r>
        <w:rPr>
          <w:color w:val="000000" w:themeColor="text1"/>
          <w:sz w:val="28"/>
          <w:szCs w:val="28"/>
        </w:rPr>
        <w:t>гіпертензивно-опосередкованого</w:t>
      </w:r>
      <w:proofErr w:type="spellEnd"/>
      <w:r>
        <w:rPr>
          <w:color w:val="000000" w:themeColor="text1"/>
          <w:sz w:val="28"/>
          <w:szCs w:val="28"/>
        </w:rPr>
        <w:t xml:space="preserve"> ураження окремих органів-мішеней та контролю симптомів </w:t>
      </w:r>
      <w:r w:rsidR="0044342A">
        <w:rPr>
          <w:color w:val="000000" w:themeColor="text1"/>
          <w:sz w:val="28"/>
          <w:szCs w:val="28"/>
        </w:rPr>
        <w:br/>
        <w:t xml:space="preserve">в умовах </w:t>
      </w:r>
      <w:proofErr w:type="spellStart"/>
      <w:r w:rsidR="0044342A">
        <w:rPr>
          <w:color w:val="000000" w:themeColor="text1"/>
          <w:sz w:val="28"/>
          <w:szCs w:val="28"/>
        </w:rPr>
        <w:t>комор</w:t>
      </w:r>
      <w:r>
        <w:rPr>
          <w:color w:val="000000" w:themeColor="text1"/>
          <w:sz w:val="28"/>
          <w:szCs w:val="28"/>
        </w:rPr>
        <w:t>бідної</w:t>
      </w:r>
      <w:proofErr w:type="spellEnd"/>
      <w:r>
        <w:rPr>
          <w:color w:val="000000" w:themeColor="text1"/>
          <w:sz w:val="28"/>
          <w:szCs w:val="28"/>
        </w:rPr>
        <w:t xml:space="preserve"> патології з урахуванням клінічно-метаболічних та молекулярно-генетичних </w:t>
      </w:r>
      <w:proofErr w:type="spellStart"/>
      <w:r>
        <w:rPr>
          <w:color w:val="000000" w:themeColor="text1"/>
          <w:sz w:val="28"/>
          <w:szCs w:val="28"/>
        </w:rPr>
        <w:t>предикторів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B446C6" w:rsidRPr="00B446C6" w:rsidRDefault="00B446C6" w:rsidP="008240D8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</w:rPr>
      </w:pPr>
      <w:r w:rsidRPr="00B446C6">
        <w:rPr>
          <w:b/>
          <w:color w:val="000000" w:themeColor="text1"/>
          <w:sz w:val="28"/>
          <w:szCs w:val="28"/>
        </w:rPr>
        <w:t xml:space="preserve">Керівник – </w:t>
      </w:r>
      <w:proofErr w:type="spellStart"/>
      <w:r w:rsidRPr="00B446C6">
        <w:rPr>
          <w:b/>
          <w:color w:val="000000" w:themeColor="text1"/>
          <w:sz w:val="28"/>
          <w:szCs w:val="28"/>
        </w:rPr>
        <w:t>д.мед.н</w:t>
      </w:r>
      <w:proofErr w:type="spellEnd"/>
      <w:r w:rsidRPr="00B446C6">
        <w:rPr>
          <w:b/>
          <w:color w:val="000000" w:themeColor="text1"/>
          <w:sz w:val="28"/>
          <w:szCs w:val="28"/>
        </w:rPr>
        <w:t>., проф. Сидорчук Лариса Петрівна.</w:t>
      </w:r>
    </w:p>
    <w:p w:rsidR="00CC0183" w:rsidRPr="009B1B18" w:rsidRDefault="00CC0183" w:rsidP="008240D8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9B1B18">
        <w:rPr>
          <w:color w:val="000000" w:themeColor="text1"/>
          <w:sz w:val="28"/>
          <w:szCs w:val="28"/>
        </w:rPr>
        <w:t>«</w:t>
      </w:r>
      <w:r w:rsidR="00C41ADD" w:rsidRPr="00C41ADD">
        <w:rPr>
          <w:bCs/>
          <w:sz w:val="28"/>
          <w:szCs w:val="28"/>
          <w:lang w:eastAsia="uk-UA"/>
        </w:rPr>
        <w:t xml:space="preserve">Механізми </w:t>
      </w:r>
      <w:proofErr w:type="spellStart"/>
      <w:r w:rsidR="00C41ADD" w:rsidRPr="00C41ADD">
        <w:rPr>
          <w:bCs/>
          <w:sz w:val="28"/>
          <w:szCs w:val="28"/>
          <w:lang w:eastAsia="uk-UA"/>
        </w:rPr>
        <w:t>нейроімуноендокринної</w:t>
      </w:r>
      <w:proofErr w:type="spellEnd"/>
      <w:r w:rsidR="00C41ADD" w:rsidRPr="00C41ADD">
        <w:rPr>
          <w:bCs/>
          <w:sz w:val="28"/>
          <w:szCs w:val="28"/>
          <w:lang w:eastAsia="uk-UA"/>
        </w:rPr>
        <w:t xml:space="preserve"> взаємодії, фактори ризику їх </w:t>
      </w:r>
      <w:proofErr w:type="spellStart"/>
      <w:r w:rsidR="00C41ADD" w:rsidRPr="00C41ADD">
        <w:rPr>
          <w:bCs/>
          <w:sz w:val="28"/>
          <w:szCs w:val="28"/>
          <w:lang w:eastAsia="uk-UA"/>
        </w:rPr>
        <w:t>дизрегуляції</w:t>
      </w:r>
      <w:proofErr w:type="spellEnd"/>
      <w:r w:rsidR="00C41ADD" w:rsidRPr="00C41ADD">
        <w:rPr>
          <w:bCs/>
          <w:sz w:val="28"/>
          <w:szCs w:val="28"/>
          <w:lang w:eastAsia="uk-UA"/>
        </w:rPr>
        <w:t xml:space="preserve"> та можливості фармакологічної корекції</w:t>
      </w:r>
      <w:r w:rsidRPr="009B1B18">
        <w:rPr>
          <w:color w:val="000000" w:themeColor="text1"/>
          <w:sz w:val="28"/>
          <w:szCs w:val="28"/>
        </w:rPr>
        <w:t>».</w:t>
      </w:r>
    </w:p>
    <w:p w:rsidR="00CC0183" w:rsidRDefault="00CC0183" w:rsidP="008240D8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</w:rPr>
      </w:pPr>
      <w:r w:rsidRPr="003632D4">
        <w:rPr>
          <w:b/>
          <w:color w:val="000000" w:themeColor="text1"/>
          <w:sz w:val="28"/>
          <w:szCs w:val="28"/>
        </w:rPr>
        <w:t xml:space="preserve">Керівник – </w:t>
      </w:r>
      <w:proofErr w:type="spellStart"/>
      <w:r w:rsidRPr="005E19B7">
        <w:rPr>
          <w:b/>
          <w:color w:val="000000" w:themeColor="text1"/>
          <w:sz w:val="28"/>
          <w:szCs w:val="28"/>
        </w:rPr>
        <w:t>д.мед.н</w:t>
      </w:r>
      <w:proofErr w:type="spellEnd"/>
      <w:r w:rsidRPr="005E19B7">
        <w:rPr>
          <w:b/>
          <w:color w:val="000000" w:themeColor="text1"/>
          <w:sz w:val="28"/>
          <w:szCs w:val="28"/>
        </w:rPr>
        <w:t xml:space="preserve">., проф. </w:t>
      </w:r>
      <w:r w:rsidRPr="00E671CF">
        <w:rPr>
          <w:b/>
          <w:color w:val="000000" w:themeColor="text1"/>
          <w:sz w:val="28"/>
          <w:szCs w:val="28"/>
        </w:rPr>
        <w:t>Ткачук Світлана Сергіївна</w:t>
      </w:r>
      <w:r w:rsidRPr="003D7116">
        <w:rPr>
          <w:b/>
          <w:color w:val="000000" w:themeColor="text1"/>
          <w:sz w:val="28"/>
          <w:szCs w:val="28"/>
        </w:rPr>
        <w:t>.</w:t>
      </w:r>
    </w:p>
    <w:p w:rsidR="00CC0183" w:rsidRPr="008240D8" w:rsidRDefault="00CC0183" w:rsidP="008240D8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8240D8">
        <w:rPr>
          <w:color w:val="000000" w:themeColor="text1"/>
          <w:sz w:val="28"/>
          <w:szCs w:val="28"/>
        </w:rPr>
        <w:t>«</w:t>
      </w:r>
      <w:r w:rsidR="008240D8" w:rsidRPr="008240D8">
        <w:rPr>
          <w:color w:val="000000" w:themeColor="text1"/>
          <w:sz w:val="28"/>
          <w:szCs w:val="28"/>
        </w:rPr>
        <w:t>Патогенетичне обґрунтування пацієнт-орієнтованого ведення туберкульозу залежно від резистентності мікобактерій та варіанту супутньої патології, оцінка впливу пандемії SARS-Cov-2 та воєнного стану в Україні</w:t>
      </w:r>
      <w:r w:rsidRPr="008240D8">
        <w:rPr>
          <w:color w:val="000000" w:themeColor="text1"/>
          <w:sz w:val="28"/>
          <w:szCs w:val="28"/>
        </w:rPr>
        <w:t>»</w:t>
      </w:r>
      <w:r w:rsidR="00F72BAE" w:rsidRPr="008240D8">
        <w:rPr>
          <w:color w:val="000000" w:themeColor="text1"/>
          <w:sz w:val="28"/>
          <w:szCs w:val="28"/>
        </w:rPr>
        <w:t>.</w:t>
      </w:r>
    </w:p>
    <w:p w:rsidR="00CC0183" w:rsidRPr="00CC0183" w:rsidRDefault="00CC0183" w:rsidP="008240D8">
      <w:pPr>
        <w:tabs>
          <w:tab w:val="left" w:pos="-1985"/>
        </w:tabs>
        <w:ind w:right="-1"/>
        <w:jc w:val="both"/>
        <w:rPr>
          <w:b/>
          <w:color w:val="000000" w:themeColor="text1"/>
          <w:sz w:val="28"/>
          <w:szCs w:val="28"/>
        </w:rPr>
      </w:pPr>
      <w:r w:rsidRPr="00CC0183">
        <w:rPr>
          <w:b/>
          <w:color w:val="000000" w:themeColor="text1"/>
          <w:sz w:val="28"/>
          <w:szCs w:val="28"/>
        </w:rPr>
        <w:t xml:space="preserve">Керівник – </w:t>
      </w:r>
      <w:proofErr w:type="spellStart"/>
      <w:r w:rsidRPr="00CC0183">
        <w:rPr>
          <w:b/>
          <w:color w:val="000000" w:themeColor="text1"/>
          <w:sz w:val="28"/>
          <w:szCs w:val="28"/>
        </w:rPr>
        <w:t>д.мед.н</w:t>
      </w:r>
      <w:proofErr w:type="spellEnd"/>
      <w:r w:rsidRPr="00CC0183">
        <w:rPr>
          <w:b/>
          <w:color w:val="000000" w:themeColor="text1"/>
          <w:sz w:val="28"/>
          <w:szCs w:val="28"/>
        </w:rPr>
        <w:t xml:space="preserve">., проф. </w:t>
      </w:r>
      <w:r>
        <w:rPr>
          <w:b/>
          <w:color w:val="000000" w:themeColor="text1"/>
          <w:sz w:val="28"/>
          <w:szCs w:val="28"/>
        </w:rPr>
        <w:t>Тодоріко Лілія Дмитрівна</w:t>
      </w:r>
      <w:r w:rsidRPr="00CC0183">
        <w:rPr>
          <w:b/>
          <w:color w:val="000000" w:themeColor="text1"/>
          <w:sz w:val="28"/>
          <w:szCs w:val="28"/>
        </w:rPr>
        <w:t>.</w:t>
      </w:r>
    </w:p>
    <w:p w:rsidR="00CC0183" w:rsidRPr="008240D8" w:rsidRDefault="00CC0183" w:rsidP="008240D8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</w:rPr>
      </w:pPr>
      <w:r w:rsidRPr="00E671CF">
        <w:rPr>
          <w:color w:val="000000" w:themeColor="text1"/>
          <w:sz w:val="28"/>
          <w:szCs w:val="28"/>
        </w:rPr>
        <w:t>«</w:t>
      </w:r>
      <w:r w:rsidR="008240D8" w:rsidRPr="008240D8">
        <w:rPr>
          <w:color w:val="000000" w:themeColor="text1"/>
          <w:sz w:val="28"/>
          <w:szCs w:val="28"/>
        </w:rPr>
        <w:t>Особливості поєднаного перебігу захворювань внутрішніх органів:</w:t>
      </w:r>
      <w:r w:rsidR="008240D8">
        <w:rPr>
          <w:color w:val="000000" w:themeColor="text1"/>
          <w:sz w:val="28"/>
          <w:szCs w:val="28"/>
        </w:rPr>
        <w:t xml:space="preserve"> </w:t>
      </w:r>
      <w:r w:rsidR="008240D8" w:rsidRPr="008240D8">
        <w:rPr>
          <w:color w:val="000000" w:themeColor="text1"/>
          <w:sz w:val="28"/>
          <w:szCs w:val="28"/>
        </w:rPr>
        <w:t xml:space="preserve">механізми </w:t>
      </w:r>
      <w:proofErr w:type="spellStart"/>
      <w:r w:rsidR="008240D8" w:rsidRPr="008240D8">
        <w:rPr>
          <w:color w:val="000000" w:themeColor="text1"/>
          <w:sz w:val="28"/>
          <w:szCs w:val="28"/>
        </w:rPr>
        <w:t>взаємообтяження</w:t>
      </w:r>
      <w:proofErr w:type="spellEnd"/>
      <w:r w:rsidR="008240D8" w:rsidRPr="008240D8">
        <w:rPr>
          <w:color w:val="000000" w:themeColor="text1"/>
          <w:sz w:val="28"/>
          <w:szCs w:val="28"/>
        </w:rPr>
        <w:t xml:space="preserve"> та шляхи фармакологічної корекції</w:t>
      </w:r>
      <w:r w:rsidRPr="008240D8">
        <w:rPr>
          <w:color w:val="000000" w:themeColor="text1"/>
          <w:sz w:val="28"/>
          <w:szCs w:val="28"/>
        </w:rPr>
        <w:t>».</w:t>
      </w:r>
    </w:p>
    <w:p w:rsidR="00CC0183" w:rsidRDefault="00CC0183" w:rsidP="008240D8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</w:rPr>
      </w:pPr>
      <w:r w:rsidRPr="00745EB7">
        <w:rPr>
          <w:b/>
          <w:sz w:val="28"/>
          <w:szCs w:val="28"/>
        </w:rPr>
        <w:t xml:space="preserve">Керівник </w:t>
      </w:r>
      <w:r w:rsidRPr="00745EB7">
        <w:rPr>
          <w:b/>
          <w:color w:val="000000"/>
          <w:sz w:val="28"/>
          <w:szCs w:val="28"/>
        </w:rPr>
        <w:t xml:space="preserve">– </w:t>
      </w:r>
      <w:proofErr w:type="spellStart"/>
      <w:r>
        <w:rPr>
          <w:b/>
          <w:color w:val="000000" w:themeColor="text1"/>
          <w:sz w:val="28"/>
          <w:szCs w:val="28"/>
        </w:rPr>
        <w:t>д.</w:t>
      </w:r>
      <w:r w:rsidRPr="00E671CF">
        <w:rPr>
          <w:b/>
          <w:color w:val="000000" w:themeColor="text1"/>
          <w:sz w:val="28"/>
          <w:szCs w:val="28"/>
        </w:rPr>
        <w:t>мед.н</w:t>
      </w:r>
      <w:proofErr w:type="spellEnd"/>
      <w:r w:rsidRPr="00E671CF">
        <w:rPr>
          <w:b/>
          <w:color w:val="000000" w:themeColor="text1"/>
          <w:sz w:val="28"/>
          <w:szCs w:val="28"/>
        </w:rPr>
        <w:t>., проф.</w:t>
      </w:r>
      <w:r w:rsidRPr="00E671CF">
        <w:rPr>
          <w:color w:val="000000" w:themeColor="text1"/>
          <w:sz w:val="28"/>
          <w:szCs w:val="28"/>
        </w:rPr>
        <w:t xml:space="preserve"> </w:t>
      </w:r>
      <w:proofErr w:type="spellStart"/>
      <w:r w:rsidRPr="00E671CF">
        <w:rPr>
          <w:b/>
          <w:color w:val="000000" w:themeColor="text1"/>
          <w:sz w:val="28"/>
          <w:szCs w:val="28"/>
        </w:rPr>
        <w:t>Хухліна</w:t>
      </w:r>
      <w:proofErr w:type="spellEnd"/>
      <w:r w:rsidRPr="00E671CF">
        <w:rPr>
          <w:b/>
          <w:color w:val="000000" w:themeColor="text1"/>
          <w:sz w:val="28"/>
          <w:szCs w:val="28"/>
        </w:rPr>
        <w:t xml:space="preserve"> Оксана Святославівна</w:t>
      </w:r>
      <w:r w:rsidRPr="003D7116">
        <w:rPr>
          <w:b/>
          <w:color w:val="000000" w:themeColor="text1"/>
          <w:sz w:val="28"/>
          <w:szCs w:val="28"/>
        </w:rPr>
        <w:t>.</w:t>
      </w:r>
    </w:p>
    <w:p w:rsidR="00194A78" w:rsidRDefault="00194A78" w:rsidP="00476F21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</w:rPr>
      </w:pPr>
    </w:p>
    <w:p w:rsidR="0044342A" w:rsidRPr="00476F21" w:rsidRDefault="00476F21" w:rsidP="00476F21">
      <w:pPr>
        <w:pStyle w:val="a3"/>
        <w:numPr>
          <w:ilvl w:val="0"/>
          <w:numId w:val="1"/>
        </w:numPr>
        <w:tabs>
          <w:tab w:val="left" w:pos="-1985"/>
        </w:tabs>
        <w:ind w:left="0" w:right="-1" w:firstLine="0"/>
        <w:jc w:val="both"/>
        <w:rPr>
          <w:b/>
          <w:color w:val="000000" w:themeColor="text1"/>
          <w:sz w:val="28"/>
          <w:szCs w:val="28"/>
        </w:rPr>
      </w:pPr>
      <w:r w:rsidRPr="00476F21">
        <w:rPr>
          <w:b/>
          <w:color w:val="000000" w:themeColor="text1"/>
          <w:sz w:val="28"/>
          <w:szCs w:val="28"/>
        </w:rPr>
        <w:t>Звіт стипендіата, що отримує стипендію Кабінету Міністрів України для молодих вчених за період з листопада 2023</w:t>
      </w:r>
      <w:r>
        <w:rPr>
          <w:b/>
          <w:color w:val="000000" w:themeColor="text1"/>
          <w:sz w:val="28"/>
          <w:szCs w:val="28"/>
        </w:rPr>
        <w:t> </w:t>
      </w:r>
      <w:r w:rsidRPr="00476F21">
        <w:rPr>
          <w:b/>
          <w:color w:val="000000" w:themeColor="text1"/>
          <w:sz w:val="28"/>
          <w:szCs w:val="28"/>
        </w:rPr>
        <w:t>р. по березень 2024</w:t>
      </w:r>
      <w:r>
        <w:rPr>
          <w:b/>
          <w:color w:val="000000" w:themeColor="text1"/>
          <w:sz w:val="28"/>
          <w:szCs w:val="28"/>
        </w:rPr>
        <w:t> </w:t>
      </w:r>
      <w:r w:rsidRPr="00476F21">
        <w:rPr>
          <w:b/>
          <w:color w:val="000000" w:themeColor="text1"/>
          <w:sz w:val="28"/>
          <w:szCs w:val="28"/>
        </w:rPr>
        <w:t>р.</w:t>
      </w:r>
      <w:r w:rsidRPr="00476F21">
        <w:rPr>
          <w:b/>
          <w:color w:val="000000" w:themeColor="text1"/>
          <w:sz w:val="28"/>
          <w:szCs w:val="28"/>
        </w:rPr>
        <w:br/>
      </w:r>
      <w:proofErr w:type="spellStart"/>
      <w:r>
        <w:rPr>
          <w:b/>
          <w:color w:val="000000" w:themeColor="text1"/>
          <w:sz w:val="28"/>
          <w:szCs w:val="28"/>
        </w:rPr>
        <w:t>к.мед.н</w:t>
      </w:r>
      <w:proofErr w:type="spellEnd"/>
      <w:r>
        <w:rPr>
          <w:b/>
          <w:color w:val="000000" w:themeColor="text1"/>
          <w:sz w:val="28"/>
          <w:szCs w:val="28"/>
        </w:rPr>
        <w:t>., доц.</w:t>
      </w:r>
      <w:r w:rsidRPr="00476F2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76F21">
        <w:rPr>
          <w:b/>
          <w:color w:val="000000" w:themeColor="text1"/>
          <w:sz w:val="28"/>
          <w:szCs w:val="28"/>
        </w:rPr>
        <w:t>Котельбан</w:t>
      </w:r>
      <w:proofErr w:type="spellEnd"/>
      <w:r w:rsidRPr="00476F21">
        <w:rPr>
          <w:b/>
          <w:color w:val="000000" w:themeColor="text1"/>
          <w:sz w:val="28"/>
          <w:szCs w:val="28"/>
        </w:rPr>
        <w:t xml:space="preserve"> Анастасі</w:t>
      </w:r>
      <w:r>
        <w:rPr>
          <w:b/>
          <w:color w:val="000000" w:themeColor="text1"/>
          <w:sz w:val="28"/>
          <w:szCs w:val="28"/>
        </w:rPr>
        <w:t>ї</w:t>
      </w:r>
      <w:r w:rsidRPr="00476F21">
        <w:rPr>
          <w:b/>
          <w:color w:val="000000" w:themeColor="text1"/>
          <w:sz w:val="28"/>
          <w:szCs w:val="28"/>
        </w:rPr>
        <w:t xml:space="preserve"> Василівн</w:t>
      </w:r>
      <w:r>
        <w:rPr>
          <w:b/>
          <w:color w:val="000000" w:themeColor="text1"/>
          <w:sz w:val="28"/>
          <w:szCs w:val="28"/>
        </w:rPr>
        <w:t>и.</w:t>
      </w:r>
    </w:p>
    <w:p w:rsidR="0044342A" w:rsidRDefault="0044342A" w:rsidP="00476F21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</w:rPr>
      </w:pPr>
    </w:p>
    <w:p w:rsidR="0044342A" w:rsidRDefault="0044342A" w:rsidP="00476F21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</w:rPr>
      </w:pPr>
    </w:p>
    <w:p w:rsidR="00CC0183" w:rsidRPr="00CC0183" w:rsidRDefault="00CC0183" w:rsidP="008240D8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CC0183">
        <w:rPr>
          <w:b/>
          <w:sz w:val="28"/>
          <w:szCs w:val="28"/>
        </w:rPr>
        <w:lastRenderedPageBreak/>
        <w:t>Розгляд матеріалів монографі</w:t>
      </w:r>
      <w:r w:rsidR="0044342A">
        <w:rPr>
          <w:b/>
          <w:sz w:val="28"/>
          <w:szCs w:val="28"/>
        </w:rPr>
        <w:t>й</w:t>
      </w:r>
      <w:r w:rsidRPr="00CC0183">
        <w:rPr>
          <w:b/>
          <w:sz w:val="28"/>
          <w:szCs w:val="28"/>
        </w:rPr>
        <w:t xml:space="preserve">: </w:t>
      </w:r>
    </w:p>
    <w:p w:rsidR="00DA0D8F" w:rsidRPr="00DA0D8F" w:rsidRDefault="00DA0D8F" w:rsidP="00DA0D8F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Власик Любов Йосипівна, </w:t>
      </w:r>
      <w:proofErr w:type="spellStart"/>
      <w:r>
        <w:rPr>
          <w:b/>
          <w:sz w:val="28"/>
          <w:szCs w:val="28"/>
        </w:rPr>
        <w:t>Рингач</w:t>
      </w:r>
      <w:proofErr w:type="spellEnd"/>
      <w:r>
        <w:rPr>
          <w:b/>
          <w:sz w:val="28"/>
          <w:szCs w:val="28"/>
        </w:rPr>
        <w:t xml:space="preserve"> Наталія Олександрівна </w:t>
      </w:r>
      <w:r w:rsidRPr="00DA0D8F">
        <w:rPr>
          <w:sz w:val="28"/>
          <w:szCs w:val="28"/>
        </w:rPr>
        <w:t xml:space="preserve">«Основні </w:t>
      </w:r>
      <w:r>
        <w:rPr>
          <w:sz w:val="28"/>
          <w:szCs w:val="28"/>
        </w:rPr>
        <w:t>неінфекційні захворювання: фактори ризику та технології</w:t>
      </w:r>
      <w:r w:rsidR="008A668C">
        <w:rPr>
          <w:sz w:val="28"/>
          <w:szCs w:val="28"/>
        </w:rPr>
        <w:t xml:space="preserve"> запобігання</w:t>
      </w:r>
      <w:r w:rsidRPr="00DA0D8F">
        <w:rPr>
          <w:sz w:val="28"/>
          <w:szCs w:val="28"/>
        </w:rPr>
        <w:t>»</w:t>
      </w:r>
      <w:r w:rsidR="00503A3C">
        <w:rPr>
          <w:sz w:val="28"/>
          <w:szCs w:val="28"/>
        </w:rPr>
        <w:t>.</w:t>
      </w:r>
    </w:p>
    <w:p w:rsidR="00CC0183" w:rsidRPr="00DA0D8F" w:rsidRDefault="00C41ADD" w:rsidP="00DA0D8F">
      <w:pPr>
        <w:pStyle w:val="a3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DA0D8F">
        <w:rPr>
          <w:b/>
          <w:sz w:val="28"/>
          <w:szCs w:val="28"/>
        </w:rPr>
        <w:t>Сем’янів</w:t>
      </w:r>
      <w:proofErr w:type="spellEnd"/>
      <w:r w:rsidRPr="00DA0D8F">
        <w:rPr>
          <w:b/>
          <w:sz w:val="28"/>
          <w:szCs w:val="28"/>
        </w:rPr>
        <w:t xml:space="preserve"> Ігор Олександрович</w:t>
      </w:r>
      <w:r w:rsidR="00CC0183" w:rsidRPr="00DA0D8F">
        <w:rPr>
          <w:b/>
          <w:sz w:val="28"/>
          <w:szCs w:val="28"/>
        </w:rPr>
        <w:t xml:space="preserve">, </w:t>
      </w:r>
      <w:r w:rsidRPr="00DA0D8F">
        <w:rPr>
          <w:b/>
          <w:sz w:val="28"/>
          <w:szCs w:val="28"/>
        </w:rPr>
        <w:t xml:space="preserve">Тодоріко Лілія Дмитрівна, </w:t>
      </w:r>
      <w:proofErr w:type="spellStart"/>
      <w:r w:rsidRPr="00DA0D8F">
        <w:rPr>
          <w:b/>
          <w:sz w:val="28"/>
          <w:szCs w:val="28"/>
        </w:rPr>
        <w:t>Виклюк</w:t>
      </w:r>
      <w:proofErr w:type="spellEnd"/>
      <w:r w:rsidRPr="00DA0D8F">
        <w:rPr>
          <w:b/>
          <w:sz w:val="28"/>
          <w:szCs w:val="28"/>
        </w:rPr>
        <w:t xml:space="preserve"> Я</w:t>
      </w:r>
      <w:r w:rsidR="00DA0D8F" w:rsidRPr="00DA0D8F">
        <w:rPr>
          <w:b/>
          <w:sz w:val="28"/>
          <w:szCs w:val="28"/>
        </w:rPr>
        <w:t>рослав Іванович</w:t>
      </w:r>
      <w:r w:rsidRPr="00DA0D8F">
        <w:rPr>
          <w:b/>
          <w:sz w:val="28"/>
          <w:szCs w:val="28"/>
        </w:rPr>
        <w:t xml:space="preserve">, </w:t>
      </w:r>
      <w:proofErr w:type="spellStart"/>
      <w:r w:rsidRPr="00DA0D8F">
        <w:rPr>
          <w:b/>
          <w:sz w:val="28"/>
          <w:szCs w:val="28"/>
        </w:rPr>
        <w:t>Н</w:t>
      </w:r>
      <w:r w:rsidR="00DA0D8F" w:rsidRPr="00DA0D8F">
        <w:rPr>
          <w:b/>
          <w:sz w:val="28"/>
          <w:szCs w:val="28"/>
        </w:rPr>
        <w:t>е</w:t>
      </w:r>
      <w:r w:rsidRPr="00DA0D8F">
        <w:rPr>
          <w:b/>
          <w:sz w:val="28"/>
          <w:szCs w:val="28"/>
        </w:rPr>
        <w:t>вінський</w:t>
      </w:r>
      <w:proofErr w:type="spellEnd"/>
      <w:r w:rsidRPr="00DA0D8F">
        <w:rPr>
          <w:b/>
          <w:sz w:val="28"/>
          <w:szCs w:val="28"/>
        </w:rPr>
        <w:t xml:space="preserve"> </w:t>
      </w:r>
      <w:r w:rsidR="00DA0D8F" w:rsidRPr="00DA0D8F">
        <w:rPr>
          <w:b/>
          <w:sz w:val="28"/>
          <w:szCs w:val="28"/>
        </w:rPr>
        <w:t xml:space="preserve">Денис Володимирович </w:t>
      </w:r>
      <w:r w:rsidR="00CC0183" w:rsidRPr="00DA0D8F">
        <w:rPr>
          <w:sz w:val="28"/>
          <w:szCs w:val="28"/>
        </w:rPr>
        <w:t>«</w:t>
      </w:r>
      <w:r w:rsidRPr="00DA0D8F">
        <w:rPr>
          <w:sz w:val="28"/>
          <w:szCs w:val="28"/>
        </w:rPr>
        <w:t xml:space="preserve">Використання </w:t>
      </w:r>
      <w:proofErr w:type="spellStart"/>
      <w:r w:rsidR="0001244E" w:rsidRPr="00DA0D8F">
        <w:rPr>
          <w:sz w:val="28"/>
          <w:szCs w:val="28"/>
        </w:rPr>
        <w:t>мультиагентних</w:t>
      </w:r>
      <w:proofErr w:type="spellEnd"/>
      <w:r w:rsidR="0001244E" w:rsidRPr="00DA0D8F">
        <w:rPr>
          <w:sz w:val="28"/>
          <w:szCs w:val="28"/>
        </w:rPr>
        <w:t xml:space="preserve"> систем для створення </w:t>
      </w:r>
      <w:proofErr w:type="spellStart"/>
      <w:r w:rsidR="0001244E" w:rsidRPr="00DA0D8F">
        <w:rPr>
          <w:sz w:val="28"/>
          <w:szCs w:val="28"/>
        </w:rPr>
        <w:t>геопросторової</w:t>
      </w:r>
      <w:proofErr w:type="spellEnd"/>
      <w:r w:rsidR="0001244E" w:rsidRPr="00DA0D8F">
        <w:rPr>
          <w:sz w:val="28"/>
          <w:szCs w:val="28"/>
        </w:rPr>
        <w:t xml:space="preserve"> моделі прогнозування поширення туберкульозної інфекції</w:t>
      </w:r>
      <w:r w:rsidR="00CC0183" w:rsidRPr="00DA0D8F">
        <w:rPr>
          <w:sz w:val="28"/>
          <w:szCs w:val="28"/>
        </w:rPr>
        <w:t>».</w:t>
      </w:r>
    </w:p>
    <w:p w:rsidR="00CC0183" w:rsidRPr="00745EB7" w:rsidRDefault="00CC0183" w:rsidP="00DA0D8F">
      <w:pPr>
        <w:pStyle w:val="a3"/>
        <w:ind w:left="0"/>
        <w:jc w:val="both"/>
        <w:rPr>
          <w:b/>
          <w:sz w:val="28"/>
          <w:szCs w:val="28"/>
        </w:rPr>
      </w:pPr>
    </w:p>
    <w:p w:rsidR="00CC0183" w:rsidRPr="00745EB7" w:rsidRDefault="00CC0183" w:rsidP="006C539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745EB7">
        <w:rPr>
          <w:b/>
          <w:sz w:val="28"/>
          <w:szCs w:val="28"/>
        </w:rPr>
        <w:t>Розгляд матеріалів заяв</w:t>
      </w:r>
      <w:r>
        <w:rPr>
          <w:b/>
          <w:sz w:val="28"/>
          <w:szCs w:val="28"/>
        </w:rPr>
        <w:t>ки</w:t>
      </w:r>
      <w:r w:rsidRPr="00745EB7">
        <w:rPr>
          <w:b/>
          <w:sz w:val="28"/>
          <w:szCs w:val="28"/>
        </w:rPr>
        <w:t xml:space="preserve"> на включення науков</w:t>
      </w:r>
      <w:r>
        <w:rPr>
          <w:b/>
          <w:sz w:val="28"/>
          <w:szCs w:val="28"/>
        </w:rPr>
        <w:t>ого</w:t>
      </w:r>
      <w:r w:rsidRPr="00745EB7">
        <w:rPr>
          <w:b/>
          <w:sz w:val="28"/>
          <w:szCs w:val="28"/>
        </w:rPr>
        <w:t xml:space="preserve"> повідомлен</w:t>
      </w:r>
      <w:r>
        <w:rPr>
          <w:b/>
          <w:sz w:val="28"/>
          <w:szCs w:val="28"/>
        </w:rPr>
        <w:t>ня</w:t>
      </w:r>
      <w:r w:rsidRPr="00745EB7">
        <w:rPr>
          <w:b/>
          <w:sz w:val="28"/>
          <w:szCs w:val="28"/>
        </w:rPr>
        <w:t xml:space="preserve"> до Реєстру галузевих нововведень:</w:t>
      </w:r>
    </w:p>
    <w:p w:rsidR="00CC0183" w:rsidRDefault="00323116" w:rsidP="0044342A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Юзько Олександр Михайлович, </w:t>
      </w:r>
      <w:proofErr w:type="spellStart"/>
      <w:r w:rsidRPr="00323116">
        <w:rPr>
          <w:b/>
          <w:sz w:val="28"/>
          <w:szCs w:val="28"/>
        </w:rPr>
        <w:t>Дубик</w:t>
      </w:r>
      <w:proofErr w:type="spellEnd"/>
      <w:r w:rsidRPr="00323116">
        <w:rPr>
          <w:b/>
          <w:sz w:val="28"/>
          <w:szCs w:val="28"/>
        </w:rPr>
        <w:t xml:space="preserve"> Людмила Василівна</w:t>
      </w:r>
      <w:r>
        <w:rPr>
          <w:b/>
          <w:sz w:val="28"/>
          <w:szCs w:val="28"/>
        </w:rPr>
        <w:t xml:space="preserve">, </w:t>
      </w:r>
      <w:r w:rsidRPr="00323116">
        <w:rPr>
          <w:b/>
          <w:sz w:val="28"/>
          <w:szCs w:val="28"/>
        </w:rPr>
        <w:t xml:space="preserve">Чернецька Наталія Василівна </w:t>
      </w:r>
      <w:r w:rsidR="00CC0183" w:rsidRPr="00745EB7"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 xml:space="preserve">Спосіб </w:t>
      </w:r>
      <w:r w:rsidR="006C5392">
        <w:rPr>
          <w:sz w:val="28"/>
          <w:szCs w:val="28"/>
          <w:lang w:eastAsia="uk-UA"/>
        </w:rPr>
        <w:t>прогнозування ранніх спонтанних абортів</w:t>
      </w:r>
      <w:r w:rsidR="00CC0183" w:rsidRPr="00745EB7">
        <w:rPr>
          <w:sz w:val="28"/>
          <w:szCs w:val="28"/>
          <w:lang w:eastAsia="uk-UA"/>
        </w:rPr>
        <w:t>»</w:t>
      </w:r>
      <w:r w:rsidR="00CC0183">
        <w:rPr>
          <w:sz w:val="28"/>
          <w:szCs w:val="28"/>
          <w:lang w:eastAsia="uk-UA"/>
        </w:rPr>
        <w:t>.</w:t>
      </w:r>
    </w:p>
    <w:p w:rsidR="00194A78" w:rsidRPr="00CB600A" w:rsidRDefault="00194A78" w:rsidP="006C5392">
      <w:pPr>
        <w:pStyle w:val="a3"/>
        <w:tabs>
          <w:tab w:val="left" w:pos="-4962"/>
        </w:tabs>
        <w:ind w:left="0"/>
        <w:jc w:val="both"/>
        <w:rPr>
          <w:color w:val="000000"/>
          <w:sz w:val="28"/>
          <w:szCs w:val="28"/>
        </w:rPr>
      </w:pPr>
    </w:p>
    <w:p w:rsidR="00194A78" w:rsidRPr="00D2218C" w:rsidRDefault="00194A78" w:rsidP="00D2218C">
      <w:pPr>
        <w:pStyle w:val="a3"/>
        <w:numPr>
          <w:ilvl w:val="0"/>
          <w:numId w:val="1"/>
        </w:numPr>
        <w:tabs>
          <w:tab w:val="left" w:pos="-4962"/>
        </w:tabs>
        <w:jc w:val="both"/>
        <w:rPr>
          <w:b/>
          <w:color w:val="000000"/>
          <w:sz w:val="28"/>
          <w:szCs w:val="28"/>
        </w:rPr>
      </w:pPr>
      <w:r w:rsidRPr="00D2218C">
        <w:rPr>
          <w:b/>
          <w:color w:val="000000"/>
          <w:sz w:val="28"/>
          <w:szCs w:val="28"/>
        </w:rPr>
        <w:t>Розгляд матеріалів інформаційних листів:</w:t>
      </w:r>
    </w:p>
    <w:p w:rsidR="00194A78" w:rsidRDefault="00194A78" w:rsidP="00D2218C">
      <w:pPr>
        <w:pStyle w:val="a3"/>
        <w:numPr>
          <w:ilvl w:val="1"/>
          <w:numId w:val="1"/>
        </w:numPr>
        <w:tabs>
          <w:tab w:val="left" w:pos="-4962"/>
        </w:tabs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Колоскова Олена Костянтинівна, </w:t>
      </w:r>
      <w:r w:rsidRPr="00194A78">
        <w:rPr>
          <w:b/>
          <w:color w:val="000000"/>
          <w:sz w:val="28"/>
          <w:szCs w:val="28"/>
        </w:rPr>
        <w:t>Власова Олена Василівна</w:t>
      </w:r>
      <w:r>
        <w:rPr>
          <w:b/>
          <w:color w:val="000000"/>
          <w:sz w:val="28"/>
          <w:szCs w:val="28"/>
        </w:rPr>
        <w:t xml:space="preserve">, </w:t>
      </w:r>
      <w:r w:rsidRPr="00194A78">
        <w:rPr>
          <w:b/>
          <w:color w:val="000000"/>
          <w:sz w:val="28"/>
          <w:szCs w:val="28"/>
        </w:rPr>
        <w:t>Колюбакіна Лариса Вікторівна</w:t>
      </w:r>
      <w:r>
        <w:rPr>
          <w:b/>
          <w:color w:val="000000"/>
          <w:sz w:val="28"/>
          <w:szCs w:val="28"/>
        </w:rPr>
        <w:t>,</w:t>
      </w:r>
      <w:r w:rsidRPr="00194A78">
        <w:rPr>
          <w:b/>
          <w:color w:val="000000"/>
          <w:sz w:val="28"/>
          <w:szCs w:val="28"/>
        </w:rPr>
        <w:t xml:space="preserve"> </w:t>
      </w:r>
      <w:proofErr w:type="spellStart"/>
      <w:r w:rsidRPr="00194A78">
        <w:rPr>
          <w:b/>
          <w:color w:val="000000"/>
          <w:sz w:val="28"/>
          <w:szCs w:val="28"/>
        </w:rPr>
        <w:t>Хільчевська</w:t>
      </w:r>
      <w:proofErr w:type="spellEnd"/>
      <w:r w:rsidRPr="00194A78">
        <w:rPr>
          <w:b/>
          <w:color w:val="000000"/>
          <w:sz w:val="28"/>
          <w:szCs w:val="28"/>
        </w:rPr>
        <w:t xml:space="preserve"> Вікторія Станіславівна </w:t>
      </w:r>
      <w:r w:rsidRPr="00CB600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Використання сироваткової концентрації </w:t>
      </w:r>
      <w:proofErr w:type="spellStart"/>
      <w:r>
        <w:rPr>
          <w:color w:val="000000"/>
          <w:sz w:val="28"/>
          <w:szCs w:val="28"/>
        </w:rPr>
        <w:t>біомаркерів</w:t>
      </w:r>
      <w:proofErr w:type="spellEnd"/>
      <w:r>
        <w:rPr>
          <w:color w:val="000000"/>
          <w:sz w:val="28"/>
          <w:szCs w:val="28"/>
        </w:rPr>
        <w:t xml:space="preserve"> запальної відповіді для прогнозування тяжкості перебігу </w:t>
      </w:r>
      <w:proofErr w:type="spellStart"/>
      <w:r>
        <w:rPr>
          <w:color w:val="000000"/>
          <w:sz w:val="28"/>
          <w:szCs w:val="28"/>
        </w:rPr>
        <w:t>неонатального</w:t>
      </w:r>
      <w:proofErr w:type="spellEnd"/>
      <w:r>
        <w:rPr>
          <w:color w:val="000000"/>
          <w:sz w:val="28"/>
          <w:szCs w:val="28"/>
        </w:rPr>
        <w:t xml:space="preserve"> сепсису</w:t>
      </w:r>
      <w:r w:rsidRPr="00CB600A">
        <w:rPr>
          <w:color w:val="000000"/>
          <w:sz w:val="28"/>
          <w:szCs w:val="28"/>
        </w:rPr>
        <w:t>».</w:t>
      </w:r>
      <w:r w:rsidRPr="00CB600A">
        <w:rPr>
          <w:b/>
          <w:color w:val="000000"/>
          <w:sz w:val="28"/>
          <w:szCs w:val="28"/>
        </w:rPr>
        <w:t xml:space="preserve"> </w:t>
      </w:r>
    </w:p>
    <w:p w:rsidR="00194A78" w:rsidRPr="00194A78" w:rsidRDefault="00194A78" w:rsidP="00D2218C">
      <w:pPr>
        <w:pStyle w:val="a3"/>
        <w:numPr>
          <w:ilvl w:val="1"/>
          <w:numId w:val="1"/>
        </w:numPr>
        <w:tabs>
          <w:tab w:val="left" w:pos="-4962"/>
        </w:tabs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Колоскова Олена Костянтинівна, </w:t>
      </w:r>
      <w:proofErr w:type="spellStart"/>
      <w:r w:rsidRPr="00194A78">
        <w:rPr>
          <w:b/>
          <w:color w:val="000000"/>
          <w:sz w:val="28"/>
          <w:szCs w:val="28"/>
        </w:rPr>
        <w:t>Крецу</w:t>
      </w:r>
      <w:proofErr w:type="spellEnd"/>
      <w:r w:rsidRPr="00194A78">
        <w:rPr>
          <w:b/>
          <w:color w:val="000000"/>
          <w:sz w:val="28"/>
          <w:szCs w:val="28"/>
        </w:rPr>
        <w:t xml:space="preserve"> Наталя </w:t>
      </w:r>
      <w:proofErr w:type="spellStart"/>
      <w:r w:rsidRPr="00194A78">
        <w:rPr>
          <w:b/>
          <w:color w:val="000000"/>
          <w:sz w:val="28"/>
          <w:szCs w:val="28"/>
        </w:rPr>
        <w:t>Минодорівна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«Вико</w:t>
      </w:r>
      <w:r w:rsidR="00873C8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истання </w:t>
      </w:r>
      <w:proofErr w:type="spellStart"/>
      <w:r>
        <w:rPr>
          <w:color w:val="000000"/>
          <w:sz w:val="28"/>
          <w:szCs w:val="28"/>
        </w:rPr>
        <w:t>тропоніну</w:t>
      </w:r>
      <w:proofErr w:type="spellEnd"/>
      <w:r>
        <w:rPr>
          <w:color w:val="000000"/>
          <w:sz w:val="28"/>
          <w:szCs w:val="28"/>
        </w:rPr>
        <w:t xml:space="preserve"> </w:t>
      </w:r>
      <w:r w:rsidR="008A668C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як маркера сепсис-індукованої </w:t>
      </w:r>
      <w:proofErr w:type="spellStart"/>
      <w:r>
        <w:rPr>
          <w:color w:val="000000"/>
          <w:sz w:val="28"/>
          <w:szCs w:val="28"/>
        </w:rPr>
        <w:t>міокардіальної</w:t>
      </w:r>
      <w:proofErr w:type="spellEnd"/>
      <w:r>
        <w:rPr>
          <w:color w:val="000000"/>
          <w:sz w:val="28"/>
          <w:szCs w:val="28"/>
        </w:rPr>
        <w:t xml:space="preserve"> дисфункції у новонароджених». </w:t>
      </w:r>
    </w:p>
    <w:p w:rsidR="00194A78" w:rsidRPr="00873C86" w:rsidRDefault="00194A78" w:rsidP="00D2218C">
      <w:pPr>
        <w:pStyle w:val="a3"/>
        <w:numPr>
          <w:ilvl w:val="1"/>
          <w:numId w:val="1"/>
        </w:numPr>
        <w:tabs>
          <w:tab w:val="left" w:pos="-4962"/>
        </w:tabs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Колоскова Олена Костянтинівна, </w:t>
      </w:r>
      <w:r w:rsidRPr="00194A78">
        <w:rPr>
          <w:b/>
          <w:color w:val="000000"/>
          <w:sz w:val="28"/>
          <w:szCs w:val="28"/>
        </w:rPr>
        <w:t xml:space="preserve">Іванова Лорина </w:t>
      </w:r>
      <w:proofErr w:type="spellStart"/>
      <w:r w:rsidRPr="00194A78">
        <w:rPr>
          <w:b/>
          <w:color w:val="000000"/>
          <w:sz w:val="28"/>
          <w:szCs w:val="28"/>
        </w:rPr>
        <w:t>Алімівна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 w:rsidR="00873C86" w:rsidRPr="00873C86">
        <w:rPr>
          <w:b/>
          <w:color w:val="000000"/>
          <w:sz w:val="28"/>
          <w:szCs w:val="28"/>
        </w:rPr>
        <w:t>Горбатюк Інна Борисівна</w:t>
      </w:r>
      <w:r w:rsidR="00873C86">
        <w:rPr>
          <w:b/>
          <w:color w:val="000000"/>
          <w:sz w:val="28"/>
          <w:szCs w:val="28"/>
        </w:rPr>
        <w:t xml:space="preserve"> </w:t>
      </w:r>
      <w:r w:rsidR="00873C86">
        <w:rPr>
          <w:color w:val="000000"/>
          <w:sz w:val="28"/>
          <w:szCs w:val="28"/>
        </w:rPr>
        <w:t xml:space="preserve">«Використання сироваткової концентрації </w:t>
      </w:r>
      <w:r w:rsidR="00016D8D">
        <w:rPr>
          <w:color w:val="000000"/>
          <w:sz w:val="28"/>
          <w:szCs w:val="28"/>
        </w:rPr>
        <w:br/>
      </w:r>
      <w:r w:rsidR="00873C86">
        <w:rPr>
          <w:color w:val="000000"/>
          <w:sz w:val="28"/>
          <w:szCs w:val="28"/>
        </w:rPr>
        <w:t>С-реактивного білк</w:t>
      </w:r>
      <w:r w:rsidR="008A668C">
        <w:rPr>
          <w:color w:val="000000"/>
          <w:sz w:val="28"/>
          <w:szCs w:val="28"/>
        </w:rPr>
        <w:t>а</w:t>
      </w:r>
      <w:r w:rsidR="00873C86">
        <w:rPr>
          <w:color w:val="000000"/>
          <w:sz w:val="28"/>
          <w:szCs w:val="28"/>
        </w:rPr>
        <w:t xml:space="preserve"> для оптимізації </w:t>
      </w:r>
      <w:proofErr w:type="spellStart"/>
      <w:r w:rsidR="00873C86">
        <w:rPr>
          <w:color w:val="000000"/>
          <w:sz w:val="28"/>
          <w:szCs w:val="28"/>
        </w:rPr>
        <w:t>етіотропного</w:t>
      </w:r>
      <w:proofErr w:type="spellEnd"/>
      <w:r w:rsidR="00873C86">
        <w:rPr>
          <w:color w:val="000000"/>
          <w:sz w:val="28"/>
          <w:szCs w:val="28"/>
        </w:rPr>
        <w:t xml:space="preserve"> лікування дітей з гострим </w:t>
      </w:r>
      <w:proofErr w:type="spellStart"/>
      <w:r w:rsidR="00873C86">
        <w:rPr>
          <w:color w:val="000000"/>
          <w:sz w:val="28"/>
          <w:szCs w:val="28"/>
        </w:rPr>
        <w:t>тонзилофарингітом</w:t>
      </w:r>
      <w:proofErr w:type="spellEnd"/>
      <w:r w:rsidR="00873C86">
        <w:rPr>
          <w:color w:val="000000"/>
          <w:sz w:val="28"/>
          <w:szCs w:val="28"/>
        </w:rPr>
        <w:t xml:space="preserve">». </w:t>
      </w:r>
    </w:p>
    <w:p w:rsidR="00873C86" w:rsidRPr="00C8382A" w:rsidRDefault="00873C86" w:rsidP="00D2218C">
      <w:pPr>
        <w:pStyle w:val="a3"/>
        <w:numPr>
          <w:ilvl w:val="1"/>
          <w:numId w:val="1"/>
        </w:numPr>
        <w:tabs>
          <w:tab w:val="left" w:pos="-4962"/>
        </w:tabs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Колоскова Олена Костянтинівна, Білоус Тетяна Михайлівна, </w:t>
      </w:r>
      <w:proofErr w:type="spellStart"/>
      <w:r w:rsidRPr="00873C86">
        <w:rPr>
          <w:b/>
          <w:color w:val="000000"/>
          <w:sz w:val="28"/>
          <w:szCs w:val="28"/>
        </w:rPr>
        <w:t>Романчук</w:t>
      </w:r>
      <w:proofErr w:type="spellEnd"/>
      <w:r w:rsidRPr="00873C86">
        <w:rPr>
          <w:b/>
          <w:color w:val="000000"/>
          <w:sz w:val="28"/>
          <w:szCs w:val="28"/>
        </w:rPr>
        <w:t xml:space="preserve"> Леся Іванівна</w:t>
      </w:r>
      <w:r>
        <w:rPr>
          <w:b/>
          <w:color w:val="000000"/>
          <w:sz w:val="28"/>
          <w:szCs w:val="28"/>
        </w:rPr>
        <w:t xml:space="preserve">, </w:t>
      </w:r>
      <w:r w:rsidRPr="00873C86">
        <w:rPr>
          <w:b/>
          <w:color w:val="000000"/>
          <w:sz w:val="28"/>
          <w:szCs w:val="28"/>
        </w:rPr>
        <w:t>Ткачук Роман Васильович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«Використання </w:t>
      </w:r>
      <w:proofErr w:type="spellStart"/>
      <w:r>
        <w:rPr>
          <w:color w:val="000000"/>
          <w:sz w:val="28"/>
          <w:szCs w:val="28"/>
        </w:rPr>
        <w:t>цитогенетичного</w:t>
      </w:r>
      <w:proofErr w:type="spellEnd"/>
      <w:r>
        <w:rPr>
          <w:color w:val="000000"/>
          <w:sz w:val="28"/>
          <w:szCs w:val="28"/>
        </w:rPr>
        <w:t xml:space="preserve"> аналізу в діагностиці інфекції, спричиненої вірусом </w:t>
      </w:r>
      <w:r w:rsidR="004434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en-US"/>
        </w:rPr>
        <w:t>SARS</w:t>
      </w:r>
      <w:r w:rsidRPr="00873C8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CoV</w:t>
      </w:r>
      <w:proofErr w:type="spellEnd"/>
      <w:r w:rsidRPr="00873C86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у дітей».</w:t>
      </w:r>
    </w:p>
    <w:p w:rsidR="00D2218C" w:rsidRDefault="00D2218C" w:rsidP="007243AE">
      <w:pPr>
        <w:jc w:val="both"/>
      </w:pPr>
    </w:p>
    <w:p w:rsidR="00D2218C" w:rsidRPr="00D2218C" w:rsidRDefault="00D2218C" w:rsidP="007243A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2218C">
        <w:rPr>
          <w:b/>
          <w:color w:val="000000" w:themeColor="text1"/>
          <w:sz w:val="28"/>
          <w:szCs w:val="28"/>
        </w:rPr>
        <w:t xml:space="preserve">Розгляд матеріалів </w:t>
      </w:r>
      <w:r w:rsidRPr="00D2218C">
        <w:rPr>
          <w:b/>
          <w:sz w:val="28"/>
          <w:szCs w:val="28"/>
        </w:rPr>
        <w:t>збірник</w:t>
      </w:r>
      <w:r w:rsidR="0044342A">
        <w:rPr>
          <w:b/>
          <w:sz w:val="28"/>
          <w:szCs w:val="28"/>
        </w:rPr>
        <w:t>ів</w:t>
      </w:r>
      <w:r w:rsidRPr="00D2218C">
        <w:rPr>
          <w:b/>
          <w:sz w:val="28"/>
          <w:szCs w:val="28"/>
        </w:rPr>
        <w:t>:</w:t>
      </w:r>
      <w:r w:rsidRPr="00D2218C">
        <w:rPr>
          <w:sz w:val="28"/>
          <w:szCs w:val="28"/>
        </w:rPr>
        <w:t xml:space="preserve"> </w:t>
      </w:r>
    </w:p>
    <w:p w:rsidR="00D2218C" w:rsidRDefault="00D2218C" w:rsidP="007243A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D2218C">
        <w:rPr>
          <w:b/>
          <w:sz w:val="28"/>
          <w:szCs w:val="28"/>
        </w:rPr>
        <w:t xml:space="preserve">ХІ Міжнародного </w:t>
      </w:r>
      <w:proofErr w:type="spellStart"/>
      <w:r w:rsidRPr="00D2218C">
        <w:rPr>
          <w:b/>
          <w:sz w:val="28"/>
          <w:szCs w:val="28"/>
        </w:rPr>
        <w:t>медико-фармацевтичного</w:t>
      </w:r>
      <w:proofErr w:type="spellEnd"/>
      <w:r w:rsidRPr="00D2218C">
        <w:rPr>
          <w:b/>
          <w:sz w:val="28"/>
          <w:szCs w:val="28"/>
        </w:rPr>
        <w:t xml:space="preserve"> конгресу студентів і молодих вчених </w:t>
      </w:r>
      <w:r w:rsidRPr="00D2218C">
        <w:rPr>
          <w:b/>
          <w:sz w:val="28"/>
          <w:szCs w:val="28"/>
          <w:lang w:val="en-US"/>
        </w:rPr>
        <w:t>BIMCO</w:t>
      </w:r>
      <w:r w:rsidRPr="00D2218C">
        <w:rPr>
          <w:b/>
          <w:sz w:val="28"/>
          <w:szCs w:val="28"/>
        </w:rPr>
        <w:t xml:space="preserve"> </w:t>
      </w:r>
      <w:r w:rsidRPr="00D2218C">
        <w:rPr>
          <w:b/>
          <w:sz w:val="28"/>
          <w:szCs w:val="28"/>
          <w:lang w:val="en-US"/>
        </w:rPr>
        <w:t>JOURNAL</w:t>
      </w:r>
      <w:r w:rsidRPr="00D2218C">
        <w:rPr>
          <w:b/>
          <w:sz w:val="28"/>
          <w:szCs w:val="28"/>
        </w:rPr>
        <w:t xml:space="preserve"> </w:t>
      </w:r>
      <w:r w:rsidRPr="00D2218C">
        <w:rPr>
          <w:b/>
          <w:sz w:val="28"/>
          <w:szCs w:val="28"/>
          <w:lang w:val="en-US"/>
        </w:rPr>
        <w:t>ABSTRACTS</w:t>
      </w:r>
      <w:r w:rsidRPr="00D2218C">
        <w:rPr>
          <w:b/>
          <w:sz w:val="28"/>
          <w:szCs w:val="28"/>
        </w:rPr>
        <w:t xml:space="preserve"> </w:t>
      </w:r>
      <w:r w:rsidRPr="00D2218C">
        <w:rPr>
          <w:b/>
          <w:sz w:val="28"/>
          <w:szCs w:val="28"/>
          <w:lang w:val="en-US"/>
        </w:rPr>
        <w:t>BOOK</w:t>
      </w:r>
      <w:r w:rsidRPr="00EA1FB3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EA1FB3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EA1FB3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Pr="00EA1FB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A1FB3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EA1FB3">
        <w:rPr>
          <w:sz w:val="28"/>
          <w:szCs w:val="28"/>
        </w:rPr>
        <w:t xml:space="preserve">) </w:t>
      </w:r>
    </w:p>
    <w:p w:rsidR="00CC0183" w:rsidRDefault="00D2218C" w:rsidP="007243AE">
      <w:pPr>
        <w:jc w:val="both"/>
        <w:rPr>
          <w:sz w:val="28"/>
          <w:szCs w:val="28"/>
        </w:rPr>
      </w:pPr>
      <w:r w:rsidRPr="00D2218C">
        <w:rPr>
          <w:sz w:val="28"/>
          <w:szCs w:val="28"/>
        </w:rPr>
        <w:t xml:space="preserve">Інформація </w:t>
      </w:r>
      <w:r>
        <w:rPr>
          <w:sz w:val="28"/>
          <w:szCs w:val="28"/>
        </w:rPr>
        <w:t>н</w:t>
      </w:r>
      <w:r w:rsidRPr="00D2218C">
        <w:rPr>
          <w:sz w:val="28"/>
          <w:szCs w:val="28"/>
        </w:rPr>
        <w:t>ауков</w:t>
      </w:r>
      <w:r>
        <w:rPr>
          <w:sz w:val="28"/>
          <w:szCs w:val="28"/>
        </w:rPr>
        <w:t>ого</w:t>
      </w:r>
      <w:r w:rsidRPr="00D2218C">
        <w:rPr>
          <w:sz w:val="28"/>
          <w:szCs w:val="28"/>
        </w:rPr>
        <w:t xml:space="preserve"> керівник</w:t>
      </w:r>
      <w:r>
        <w:rPr>
          <w:sz w:val="28"/>
          <w:szCs w:val="28"/>
        </w:rPr>
        <w:t>а</w:t>
      </w:r>
      <w:r w:rsidRPr="00D2218C">
        <w:rPr>
          <w:sz w:val="28"/>
          <w:szCs w:val="28"/>
        </w:rPr>
        <w:t xml:space="preserve"> СНТ та голов</w:t>
      </w:r>
      <w:r>
        <w:rPr>
          <w:sz w:val="28"/>
          <w:szCs w:val="28"/>
        </w:rPr>
        <w:t>и</w:t>
      </w:r>
      <w:r w:rsidRPr="00D2218C">
        <w:rPr>
          <w:sz w:val="28"/>
          <w:szCs w:val="28"/>
        </w:rPr>
        <w:t xml:space="preserve"> Ради молодих учених</w:t>
      </w:r>
      <w:r w:rsidR="0044342A">
        <w:rPr>
          <w:sz w:val="28"/>
          <w:szCs w:val="28"/>
        </w:rPr>
        <w:t xml:space="preserve">, </w:t>
      </w:r>
      <w:r w:rsidR="0044342A">
        <w:rPr>
          <w:sz w:val="28"/>
          <w:szCs w:val="28"/>
        </w:rPr>
        <w:br/>
        <w:t xml:space="preserve">доц. </w:t>
      </w:r>
      <w:proofErr w:type="spellStart"/>
      <w:r>
        <w:rPr>
          <w:sz w:val="28"/>
          <w:szCs w:val="28"/>
        </w:rPr>
        <w:t>Котельбан</w:t>
      </w:r>
      <w:proofErr w:type="spellEnd"/>
      <w:r>
        <w:rPr>
          <w:sz w:val="28"/>
          <w:szCs w:val="28"/>
        </w:rPr>
        <w:t xml:space="preserve"> Анастасії Василівни</w:t>
      </w:r>
      <w:r w:rsidR="008E3093">
        <w:rPr>
          <w:sz w:val="28"/>
          <w:szCs w:val="28"/>
        </w:rPr>
        <w:t>.</w:t>
      </w:r>
    </w:p>
    <w:p w:rsidR="00503A3C" w:rsidRDefault="007243AE" w:rsidP="007243A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03A3C">
        <w:rPr>
          <w:b/>
          <w:sz w:val="28"/>
          <w:szCs w:val="28"/>
        </w:rPr>
        <w:t>ІХ Міжнародної науково-практичної конференці</w:t>
      </w:r>
      <w:r w:rsidR="00810DE5">
        <w:rPr>
          <w:b/>
          <w:sz w:val="28"/>
          <w:szCs w:val="28"/>
        </w:rPr>
        <w:t>ї</w:t>
      </w:r>
      <w:r w:rsidRPr="00503A3C">
        <w:rPr>
          <w:b/>
          <w:sz w:val="28"/>
          <w:szCs w:val="28"/>
        </w:rPr>
        <w:t xml:space="preserve"> студентів </w:t>
      </w:r>
      <w:r w:rsidR="0044342A">
        <w:rPr>
          <w:b/>
          <w:sz w:val="28"/>
          <w:szCs w:val="28"/>
        </w:rPr>
        <w:br/>
      </w:r>
      <w:bookmarkStart w:id="0" w:name="_GoBack"/>
      <w:r w:rsidRPr="00503A3C">
        <w:rPr>
          <w:b/>
          <w:sz w:val="28"/>
          <w:szCs w:val="28"/>
        </w:rPr>
        <w:t xml:space="preserve">і молодих учених «Вектори діяльності студентського самоврядування </w:t>
      </w:r>
      <w:r w:rsidR="0044342A">
        <w:rPr>
          <w:b/>
          <w:sz w:val="28"/>
          <w:szCs w:val="28"/>
        </w:rPr>
        <w:br/>
      </w:r>
      <w:bookmarkEnd w:id="0"/>
      <w:r w:rsidRPr="00503A3C">
        <w:rPr>
          <w:b/>
          <w:sz w:val="28"/>
          <w:szCs w:val="28"/>
        </w:rPr>
        <w:t xml:space="preserve">в системі вищої освіти» </w:t>
      </w:r>
      <w:r w:rsidRPr="007243AE">
        <w:rPr>
          <w:sz w:val="28"/>
          <w:szCs w:val="28"/>
        </w:rPr>
        <w:t>(</w:t>
      </w:r>
      <w:r>
        <w:rPr>
          <w:sz w:val="28"/>
          <w:szCs w:val="28"/>
        </w:rPr>
        <w:t>18-19 квітня 2024 р.</w:t>
      </w:r>
      <w:r w:rsidRPr="007243AE">
        <w:rPr>
          <w:sz w:val="28"/>
          <w:szCs w:val="28"/>
        </w:rPr>
        <w:t>)</w:t>
      </w:r>
      <w:r w:rsidR="00503A3C">
        <w:rPr>
          <w:sz w:val="28"/>
          <w:szCs w:val="28"/>
        </w:rPr>
        <w:t>.</w:t>
      </w:r>
    </w:p>
    <w:p w:rsidR="008E3093" w:rsidRDefault="0044342A" w:rsidP="00503A3C">
      <w:pPr>
        <w:pStyle w:val="a3"/>
        <w:ind w:left="0"/>
        <w:jc w:val="both"/>
        <w:rPr>
          <w:sz w:val="28"/>
          <w:szCs w:val="28"/>
        </w:rPr>
      </w:pPr>
      <w:r w:rsidRPr="00D2218C">
        <w:rPr>
          <w:sz w:val="28"/>
          <w:szCs w:val="28"/>
        </w:rPr>
        <w:t>Інформація</w:t>
      </w:r>
      <w:r w:rsidR="007243AE" w:rsidRPr="007243AE">
        <w:rPr>
          <w:sz w:val="28"/>
          <w:szCs w:val="28"/>
        </w:rPr>
        <w:t xml:space="preserve"> проректор</w:t>
      </w:r>
      <w:r>
        <w:rPr>
          <w:sz w:val="28"/>
          <w:szCs w:val="28"/>
        </w:rPr>
        <w:t>а</w:t>
      </w:r>
      <w:r w:rsidR="007243AE" w:rsidRPr="007243AE">
        <w:rPr>
          <w:sz w:val="28"/>
          <w:szCs w:val="28"/>
        </w:rPr>
        <w:t xml:space="preserve"> закладу вищої освіти з науково-педагогічної роботи та виховання, </w:t>
      </w:r>
      <w:r>
        <w:rPr>
          <w:sz w:val="28"/>
          <w:szCs w:val="28"/>
        </w:rPr>
        <w:t>доц</w:t>
      </w:r>
      <w:r w:rsidR="007243AE" w:rsidRPr="007243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Зорій</w:t>
      </w:r>
      <w:proofErr w:type="spellEnd"/>
      <w:r>
        <w:rPr>
          <w:sz w:val="28"/>
          <w:szCs w:val="28"/>
        </w:rPr>
        <w:t xml:space="preserve"> Ніни Іванівни, студентська рада БДМУ.</w:t>
      </w:r>
    </w:p>
    <w:p w:rsidR="007243AE" w:rsidRPr="007243AE" w:rsidRDefault="007243AE" w:rsidP="00476F21">
      <w:pPr>
        <w:pStyle w:val="a3"/>
        <w:ind w:left="0"/>
        <w:jc w:val="both"/>
        <w:rPr>
          <w:sz w:val="28"/>
          <w:szCs w:val="28"/>
        </w:rPr>
      </w:pPr>
    </w:p>
    <w:p w:rsidR="00CC0183" w:rsidRPr="00FF76C6" w:rsidRDefault="00CC0183" w:rsidP="00476F21">
      <w:pPr>
        <w:pStyle w:val="a3"/>
        <w:numPr>
          <w:ilvl w:val="0"/>
          <w:numId w:val="1"/>
        </w:numPr>
        <w:tabs>
          <w:tab w:val="left" w:pos="-4962"/>
        </w:tabs>
        <w:spacing w:before="100" w:beforeAutospacing="1" w:after="100" w:afterAutospacing="1"/>
        <w:ind w:left="0" w:firstLine="0"/>
        <w:jc w:val="both"/>
        <w:rPr>
          <w:b/>
          <w:sz w:val="28"/>
          <w:szCs w:val="28"/>
          <w:lang w:eastAsia="uk-UA"/>
        </w:rPr>
      </w:pPr>
      <w:r w:rsidRPr="00FF76C6">
        <w:rPr>
          <w:b/>
          <w:sz w:val="28"/>
          <w:szCs w:val="28"/>
          <w:lang w:eastAsia="uk-UA"/>
        </w:rPr>
        <w:t>Затвердження зміст</w:t>
      </w:r>
      <w:r w:rsidR="00810DE5">
        <w:rPr>
          <w:b/>
          <w:sz w:val="28"/>
          <w:szCs w:val="28"/>
          <w:lang w:eastAsia="uk-UA"/>
        </w:rPr>
        <w:t>ів</w:t>
      </w:r>
      <w:r w:rsidRPr="00FF76C6">
        <w:rPr>
          <w:b/>
          <w:sz w:val="28"/>
          <w:szCs w:val="28"/>
          <w:lang w:eastAsia="uk-UA"/>
        </w:rPr>
        <w:t xml:space="preserve"> журнал</w:t>
      </w:r>
      <w:r w:rsidR="00810DE5">
        <w:rPr>
          <w:b/>
          <w:sz w:val="28"/>
          <w:szCs w:val="28"/>
          <w:lang w:eastAsia="uk-UA"/>
        </w:rPr>
        <w:t>ів</w:t>
      </w:r>
      <w:r w:rsidRPr="00FF76C6">
        <w:rPr>
          <w:b/>
          <w:sz w:val="28"/>
          <w:szCs w:val="28"/>
          <w:lang w:eastAsia="uk-UA"/>
        </w:rPr>
        <w:t xml:space="preserve">: </w:t>
      </w:r>
    </w:p>
    <w:p w:rsidR="00503A3C" w:rsidRDefault="00503A3C" w:rsidP="00476F21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«Буковинський медичний вісник» (</w:t>
      </w:r>
      <w:r w:rsidRPr="0017309E">
        <w:rPr>
          <w:sz w:val="28"/>
          <w:szCs w:val="28"/>
          <w:lang w:eastAsia="uk-UA"/>
        </w:rPr>
        <w:t>202</w:t>
      </w:r>
      <w:r>
        <w:rPr>
          <w:sz w:val="28"/>
          <w:szCs w:val="28"/>
          <w:lang w:eastAsia="uk-UA"/>
        </w:rPr>
        <w:t>4</w:t>
      </w:r>
      <w:r w:rsidRPr="0017309E">
        <w:rPr>
          <w:sz w:val="28"/>
          <w:szCs w:val="28"/>
          <w:lang w:eastAsia="uk-UA"/>
        </w:rPr>
        <w:t xml:space="preserve">. - </w:t>
      </w:r>
      <w:r w:rsidRPr="00CC0183">
        <w:rPr>
          <w:sz w:val="28"/>
          <w:szCs w:val="28"/>
          <w:lang w:eastAsia="uk-UA"/>
        </w:rPr>
        <w:t>Т.</w:t>
      </w:r>
      <w:r>
        <w:rPr>
          <w:sz w:val="28"/>
          <w:szCs w:val="28"/>
          <w:lang w:eastAsia="uk-UA"/>
        </w:rPr>
        <w:t xml:space="preserve"> </w:t>
      </w:r>
      <w:r w:rsidRPr="00CC0183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>8</w:t>
      </w:r>
      <w:r w:rsidRPr="00CC0183">
        <w:rPr>
          <w:sz w:val="28"/>
          <w:szCs w:val="28"/>
          <w:lang w:eastAsia="uk-UA"/>
        </w:rPr>
        <w:t>, № 1(</w:t>
      </w:r>
      <w:r>
        <w:rPr>
          <w:sz w:val="28"/>
          <w:szCs w:val="28"/>
          <w:lang w:eastAsia="uk-UA"/>
        </w:rPr>
        <w:t>109).</w:t>
      </w:r>
    </w:p>
    <w:p w:rsidR="00503A3C" w:rsidRDefault="00503A3C" w:rsidP="00476F21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 w:rsidRPr="0017309E">
        <w:rPr>
          <w:sz w:val="28"/>
          <w:szCs w:val="28"/>
          <w:lang w:eastAsia="uk-UA"/>
        </w:rPr>
        <w:t>«Клінічна анатомія та оперативна хірургія» (202</w:t>
      </w:r>
      <w:r>
        <w:rPr>
          <w:sz w:val="28"/>
          <w:szCs w:val="28"/>
          <w:lang w:eastAsia="uk-UA"/>
        </w:rPr>
        <w:t>4</w:t>
      </w:r>
      <w:r w:rsidRPr="0017309E">
        <w:rPr>
          <w:sz w:val="28"/>
          <w:szCs w:val="28"/>
          <w:lang w:eastAsia="uk-UA"/>
        </w:rPr>
        <w:t xml:space="preserve">. - </w:t>
      </w:r>
      <w:r w:rsidRPr="00CC0183">
        <w:rPr>
          <w:sz w:val="28"/>
          <w:szCs w:val="28"/>
          <w:lang w:eastAsia="uk-UA"/>
        </w:rPr>
        <w:t>Т.</w:t>
      </w:r>
      <w:r>
        <w:rPr>
          <w:sz w:val="28"/>
          <w:szCs w:val="28"/>
          <w:lang w:eastAsia="uk-UA"/>
        </w:rPr>
        <w:t xml:space="preserve"> </w:t>
      </w:r>
      <w:r w:rsidRPr="00CC0183">
        <w:rPr>
          <w:sz w:val="28"/>
          <w:szCs w:val="28"/>
          <w:lang w:eastAsia="uk-UA"/>
        </w:rPr>
        <w:t>23, № 1(85</w:t>
      </w:r>
      <w:r>
        <w:rPr>
          <w:sz w:val="28"/>
          <w:szCs w:val="28"/>
          <w:lang w:eastAsia="uk-UA"/>
        </w:rPr>
        <w:t>).</w:t>
      </w:r>
    </w:p>
    <w:p w:rsidR="00503A3C" w:rsidRDefault="00503A3C" w:rsidP="00476F21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 w:rsidRPr="00503A3C">
        <w:rPr>
          <w:sz w:val="28"/>
          <w:szCs w:val="28"/>
          <w:lang w:eastAsia="uk-UA"/>
        </w:rPr>
        <w:t>«Клінічна та експериментальна патологія» (202</w:t>
      </w:r>
      <w:r>
        <w:rPr>
          <w:sz w:val="28"/>
          <w:szCs w:val="28"/>
          <w:lang w:eastAsia="uk-UA"/>
        </w:rPr>
        <w:t>4</w:t>
      </w:r>
      <w:r w:rsidRPr="00503A3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-</w:t>
      </w:r>
      <w:r w:rsidRPr="00503A3C">
        <w:rPr>
          <w:sz w:val="28"/>
          <w:szCs w:val="28"/>
          <w:lang w:eastAsia="uk-UA"/>
        </w:rPr>
        <w:t xml:space="preserve"> Т. </w:t>
      </w:r>
      <w:r w:rsidR="00100F02">
        <w:rPr>
          <w:sz w:val="28"/>
          <w:szCs w:val="28"/>
          <w:lang w:eastAsia="uk-UA"/>
        </w:rPr>
        <w:t>23</w:t>
      </w:r>
      <w:r w:rsidRPr="00503A3C">
        <w:rPr>
          <w:sz w:val="28"/>
          <w:szCs w:val="28"/>
          <w:lang w:eastAsia="uk-UA"/>
        </w:rPr>
        <w:t>, №</w:t>
      </w:r>
      <w:r>
        <w:rPr>
          <w:sz w:val="28"/>
          <w:szCs w:val="28"/>
          <w:lang w:eastAsia="uk-UA"/>
        </w:rPr>
        <w:t xml:space="preserve"> 1</w:t>
      </w:r>
      <w:r w:rsidRPr="00503A3C">
        <w:rPr>
          <w:sz w:val="28"/>
          <w:szCs w:val="28"/>
          <w:lang w:eastAsia="uk-UA"/>
        </w:rPr>
        <w:t xml:space="preserve"> (8</w:t>
      </w:r>
      <w:r>
        <w:rPr>
          <w:sz w:val="28"/>
          <w:szCs w:val="28"/>
          <w:lang w:eastAsia="uk-UA"/>
        </w:rPr>
        <w:t>7</w:t>
      </w:r>
      <w:r w:rsidRPr="00503A3C">
        <w:rPr>
          <w:sz w:val="28"/>
          <w:szCs w:val="28"/>
          <w:lang w:eastAsia="uk-UA"/>
        </w:rPr>
        <w:t>).</w:t>
      </w:r>
    </w:p>
    <w:p w:rsidR="00476F21" w:rsidRDefault="00476F21" w:rsidP="00476F21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 w:rsidRPr="00476F21">
        <w:rPr>
          <w:sz w:val="28"/>
          <w:szCs w:val="28"/>
          <w:lang w:eastAsia="uk-UA"/>
        </w:rPr>
        <w:t>«Міжнародний ендокринологічний журнал» (202</w:t>
      </w:r>
      <w:r>
        <w:rPr>
          <w:sz w:val="28"/>
          <w:szCs w:val="28"/>
          <w:lang w:eastAsia="uk-UA"/>
        </w:rPr>
        <w:t>4</w:t>
      </w:r>
      <w:r w:rsidRPr="00476F21">
        <w:rPr>
          <w:sz w:val="28"/>
          <w:szCs w:val="28"/>
          <w:lang w:eastAsia="uk-UA"/>
        </w:rPr>
        <w:t xml:space="preserve">. - </w:t>
      </w:r>
      <w:r>
        <w:rPr>
          <w:sz w:val="28"/>
          <w:szCs w:val="28"/>
          <w:lang w:eastAsia="uk-UA"/>
        </w:rPr>
        <w:t xml:space="preserve">Т.20 </w:t>
      </w:r>
      <w:r w:rsidRPr="00476F21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1</w:t>
      </w:r>
      <w:r w:rsidRPr="00476F21">
        <w:rPr>
          <w:sz w:val="28"/>
          <w:szCs w:val="28"/>
          <w:lang w:eastAsia="uk-UA"/>
        </w:rPr>
        <w:t>).</w:t>
      </w:r>
    </w:p>
    <w:p w:rsidR="007243AE" w:rsidRPr="00503A3C" w:rsidRDefault="007243AE" w:rsidP="00476F21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03A3C">
        <w:rPr>
          <w:b/>
          <w:sz w:val="28"/>
          <w:szCs w:val="28"/>
        </w:rPr>
        <w:lastRenderedPageBreak/>
        <w:t>Про зняття з плану виконання дисертаційного дослідження</w:t>
      </w:r>
      <w:r w:rsidRPr="00503A3C">
        <w:rPr>
          <w:sz w:val="28"/>
          <w:szCs w:val="28"/>
        </w:rPr>
        <w:t xml:space="preserve"> на здобуття наукового ступеня доктора філософії поза аспірантурою здобувача кафедри онкології та радіології </w:t>
      </w:r>
      <w:proofErr w:type="spellStart"/>
      <w:r w:rsidRPr="00503A3C">
        <w:rPr>
          <w:b/>
          <w:sz w:val="28"/>
          <w:szCs w:val="28"/>
        </w:rPr>
        <w:t>Чупровської</w:t>
      </w:r>
      <w:proofErr w:type="spellEnd"/>
      <w:r w:rsidRPr="00503A3C">
        <w:rPr>
          <w:b/>
          <w:sz w:val="28"/>
          <w:szCs w:val="28"/>
        </w:rPr>
        <w:t xml:space="preserve"> Юлії Ярославівни</w:t>
      </w:r>
      <w:r w:rsidRPr="00503A3C">
        <w:rPr>
          <w:sz w:val="28"/>
          <w:szCs w:val="28"/>
        </w:rPr>
        <w:t xml:space="preserve"> у зв’язку зі звільненням з основного місця роботи.</w:t>
      </w:r>
    </w:p>
    <w:p w:rsidR="007243AE" w:rsidRPr="00503A3C" w:rsidRDefault="007243AE" w:rsidP="0028278D">
      <w:pPr>
        <w:pStyle w:val="a3"/>
        <w:ind w:left="0"/>
        <w:jc w:val="both"/>
        <w:rPr>
          <w:sz w:val="28"/>
          <w:szCs w:val="28"/>
          <w:highlight w:val="green"/>
        </w:rPr>
      </w:pPr>
      <w:r w:rsidRPr="00503A3C">
        <w:rPr>
          <w:sz w:val="28"/>
          <w:szCs w:val="28"/>
        </w:rPr>
        <w:t xml:space="preserve">Науковий керівник: </w:t>
      </w:r>
      <w:proofErr w:type="spellStart"/>
      <w:r w:rsidRPr="00503A3C">
        <w:rPr>
          <w:sz w:val="28"/>
          <w:szCs w:val="28"/>
        </w:rPr>
        <w:t>д.мед.н</w:t>
      </w:r>
      <w:proofErr w:type="spellEnd"/>
      <w:r w:rsidRPr="00503A3C">
        <w:rPr>
          <w:sz w:val="28"/>
          <w:szCs w:val="28"/>
        </w:rPr>
        <w:t xml:space="preserve">., проф. </w:t>
      </w:r>
      <w:proofErr w:type="spellStart"/>
      <w:r w:rsidRPr="00503A3C">
        <w:rPr>
          <w:sz w:val="28"/>
          <w:szCs w:val="28"/>
        </w:rPr>
        <w:t>Іващук</w:t>
      </w:r>
      <w:proofErr w:type="spellEnd"/>
      <w:r w:rsidRPr="00503A3C">
        <w:rPr>
          <w:sz w:val="28"/>
          <w:szCs w:val="28"/>
        </w:rPr>
        <w:t xml:space="preserve"> О</w:t>
      </w:r>
      <w:r w:rsidR="00503A3C">
        <w:rPr>
          <w:sz w:val="28"/>
          <w:szCs w:val="28"/>
        </w:rPr>
        <w:t xml:space="preserve">лександр </w:t>
      </w:r>
      <w:r w:rsidRPr="00503A3C">
        <w:rPr>
          <w:sz w:val="28"/>
          <w:szCs w:val="28"/>
        </w:rPr>
        <w:t>І</w:t>
      </w:r>
      <w:r w:rsidR="00503A3C">
        <w:rPr>
          <w:sz w:val="28"/>
          <w:szCs w:val="28"/>
        </w:rPr>
        <w:t>ванович</w:t>
      </w:r>
      <w:r w:rsidRPr="00503A3C">
        <w:rPr>
          <w:sz w:val="28"/>
          <w:szCs w:val="28"/>
        </w:rPr>
        <w:t>.</w:t>
      </w:r>
    </w:p>
    <w:p w:rsidR="007243AE" w:rsidRPr="0044342A" w:rsidRDefault="007243AE" w:rsidP="008E72FF">
      <w:pPr>
        <w:pStyle w:val="a3"/>
        <w:spacing w:before="100" w:beforeAutospacing="1" w:after="100" w:afterAutospacing="1"/>
        <w:ind w:left="0"/>
        <w:jc w:val="both"/>
        <w:rPr>
          <w:b/>
          <w:sz w:val="28"/>
          <w:szCs w:val="28"/>
          <w:lang w:eastAsia="uk-UA"/>
        </w:rPr>
      </w:pPr>
    </w:p>
    <w:p w:rsidR="0044342A" w:rsidRPr="0044342A" w:rsidRDefault="0044342A" w:rsidP="008E72FF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44342A">
        <w:rPr>
          <w:b/>
          <w:sz w:val="28"/>
          <w:szCs w:val="28"/>
        </w:rPr>
        <w:t xml:space="preserve">Різне. </w:t>
      </w:r>
    </w:p>
    <w:p w:rsidR="00730AA2" w:rsidRPr="00E56B67" w:rsidRDefault="00476F21" w:rsidP="008E72FF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к</w:t>
      </w:r>
      <w:r w:rsidR="00E56B67" w:rsidRPr="00E56B67">
        <w:rPr>
          <w:sz w:val="28"/>
          <w:szCs w:val="28"/>
        </w:rPr>
        <w:t xml:space="preserve">онкурсний відбір робіт і </w:t>
      </w:r>
      <w:r>
        <w:rPr>
          <w:sz w:val="28"/>
          <w:szCs w:val="28"/>
        </w:rPr>
        <w:t>проектів, що</w:t>
      </w:r>
      <w:r w:rsidR="00E56B67" w:rsidRPr="00E56B67">
        <w:rPr>
          <w:sz w:val="28"/>
          <w:szCs w:val="28"/>
        </w:rPr>
        <w:t xml:space="preserve"> фінансується за кошти зовнішнього інструменту допомоги Європейського Союзу для виконання зобов’язань України в Рамковій програмі Європейського Союзу з досліджень та інновацій «Горизонт 2020».</w:t>
      </w:r>
      <w:r w:rsidR="008E72FF">
        <w:rPr>
          <w:sz w:val="28"/>
          <w:szCs w:val="28"/>
        </w:rPr>
        <w:t xml:space="preserve"> (</w:t>
      </w:r>
      <w:hyperlink r:id="rId7" w:history="1">
        <w:r w:rsidR="008E72FF" w:rsidRPr="00E3154D">
          <w:rPr>
            <w:rStyle w:val="a7"/>
            <w:sz w:val="28"/>
            <w:szCs w:val="28"/>
          </w:rPr>
          <w:t>https://nauka.bsmu.edu.ua/?p=9553</w:t>
        </w:r>
      </w:hyperlink>
      <w:r w:rsidR="008E72FF">
        <w:rPr>
          <w:sz w:val="28"/>
          <w:szCs w:val="28"/>
        </w:rPr>
        <w:t xml:space="preserve">). </w:t>
      </w:r>
    </w:p>
    <w:p w:rsidR="0028278D" w:rsidRPr="0028278D" w:rsidRDefault="0028278D" w:rsidP="008E72FF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28278D">
        <w:rPr>
          <w:sz w:val="28"/>
          <w:szCs w:val="28"/>
        </w:rPr>
        <w:t>До 80-річчя БДМУ виконавцям НДР, які завершуються у 2024 р., подати статті</w:t>
      </w:r>
      <w:r w:rsidR="00100F02">
        <w:rPr>
          <w:sz w:val="28"/>
          <w:szCs w:val="28"/>
        </w:rPr>
        <w:t xml:space="preserve"> (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доц. Батіг В.М., </w:t>
      </w:r>
      <w:proofErr w:type="spellStart"/>
      <w:r w:rsidRPr="0028278D">
        <w:rPr>
          <w:sz w:val="28"/>
          <w:szCs w:val="28"/>
        </w:rPr>
        <w:t>д.хім.н</w:t>
      </w:r>
      <w:proofErr w:type="spellEnd"/>
      <w:r w:rsidRPr="0028278D">
        <w:rPr>
          <w:sz w:val="28"/>
          <w:szCs w:val="28"/>
        </w:rPr>
        <w:t xml:space="preserve">., проф. </w:t>
      </w:r>
      <w:proofErr w:type="spellStart"/>
      <w:r w:rsidRPr="0028278D">
        <w:rPr>
          <w:sz w:val="28"/>
          <w:szCs w:val="28"/>
        </w:rPr>
        <w:t>Братенко</w:t>
      </w:r>
      <w:proofErr w:type="spellEnd"/>
      <w:r w:rsidRPr="0028278D">
        <w:rPr>
          <w:sz w:val="28"/>
          <w:szCs w:val="28"/>
        </w:rPr>
        <w:t xml:space="preserve"> М.К., 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проф. </w:t>
      </w:r>
      <w:proofErr w:type="spellStart"/>
      <w:r w:rsidRPr="0028278D">
        <w:rPr>
          <w:sz w:val="28"/>
          <w:szCs w:val="28"/>
        </w:rPr>
        <w:t>Ілащук</w:t>
      </w:r>
      <w:proofErr w:type="spellEnd"/>
      <w:r w:rsidRPr="0028278D">
        <w:rPr>
          <w:sz w:val="28"/>
          <w:szCs w:val="28"/>
        </w:rPr>
        <w:t xml:space="preserve"> Т.О., 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проф. </w:t>
      </w:r>
      <w:proofErr w:type="spellStart"/>
      <w:r w:rsidRPr="0028278D">
        <w:rPr>
          <w:sz w:val="28"/>
          <w:szCs w:val="28"/>
        </w:rPr>
        <w:t>Коновчук</w:t>
      </w:r>
      <w:proofErr w:type="spellEnd"/>
      <w:r w:rsidRPr="0028278D">
        <w:rPr>
          <w:sz w:val="28"/>
          <w:szCs w:val="28"/>
        </w:rPr>
        <w:t xml:space="preserve"> В.М., </w:t>
      </w:r>
      <w:proofErr w:type="spellStart"/>
      <w:r w:rsidRPr="0028278D">
        <w:rPr>
          <w:sz w:val="28"/>
          <w:szCs w:val="28"/>
        </w:rPr>
        <w:t>к.мед.н</w:t>
      </w:r>
      <w:proofErr w:type="spellEnd"/>
      <w:r w:rsidRPr="0028278D">
        <w:rPr>
          <w:sz w:val="28"/>
          <w:szCs w:val="28"/>
        </w:rPr>
        <w:t xml:space="preserve">., доц. </w:t>
      </w:r>
      <w:proofErr w:type="spellStart"/>
      <w:r w:rsidRPr="0028278D">
        <w:rPr>
          <w:sz w:val="28"/>
          <w:szCs w:val="28"/>
        </w:rPr>
        <w:t>Навчук</w:t>
      </w:r>
      <w:proofErr w:type="spellEnd"/>
      <w:r w:rsidRPr="0028278D">
        <w:rPr>
          <w:sz w:val="28"/>
          <w:szCs w:val="28"/>
        </w:rPr>
        <w:t xml:space="preserve"> І.В., 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проф. </w:t>
      </w:r>
      <w:proofErr w:type="spellStart"/>
      <w:r w:rsidRPr="0028278D">
        <w:rPr>
          <w:sz w:val="28"/>
          <w:szCs w:val="28"/>
        </w:rPr>
        <w:t>Пашковський</w:t>
      </w:r>
      <w:proofErr w:type="spellEnd"/>
      <w:r w:rsidRPr="0028278D">
        <w:rPr>
          <w:sz w:val="28"/>
          <w:szCs w:val="28"/>
        </w:rPr>
        <w:t xml:space="preserve"> В.М., 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проф. Роговий Ю.Є., 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проф. Слободян О.М., </w:t>
      </w:r>
      <w:proofErr w:type="spellStart"/>
      <w:r w:rsidRPr="0028278D">
        <w:rPr>
          <w:sz w:val="28"/>
          <w:szCs w:val="28"/>
        </w:rPr>
        <w:t>д.мед.н</w:t>
      </w:r>
      <w:proofErr w:type="spellEnd"/>
      <w:r w:rsidRPr="0028278D">
        <w:rPr>
          <w:sz w:val="28"/>
          <w:szCs w:val="28"/>
        </w:rPr>
        <w:t xml:space="preserve">., проф. </w:t>
      </w:r>
      <w:proofErr w:type="spellStart"/>
      <w:r w:rsidRPr="0028278D">
        <w:rPr>
          <w:sz w:val="28"/>
          <w:szCs w:val="28"/>
        </w:rPr>
        <w:t>Тащук</w:t>
      </w:r>
      <w:proofErr w:type="spellEnd"/>
      <w:r w:rsidRPr="0028278D">
        <w:rPr>
          <w:sz w:val="28"/>
          <w:szCs w:val="28"/>
        </w:rPr>
        <w:t xml:space="preserve"> В.К., </w:t>
      </w:r>
      <w:proofErr w:type="spellStart"/>
      <w:r w:rsidRPr="0028278D">
        <w:rPr>
          <w:sz w:val="28"/>
          <w:szCs w:val="28"/>
        </w:rPr>
        <w:t>д.фіз.-мат.н</w:t>
      </w:r>
      <w:proofErr w:type="spellEnd"/>
      <w:r w:rsidRPr="0028278D">
        <w:rPr>
          <w:sz w:val="28"/>
          <w:szCs w:val="28"/>
        </w:rPr>
        <w:t>., проф. Федів В.І.</w:t>
      </w:r>
      <w:r w:rsidR="00100F02">
        <w:rPr>
          <w:sz w:val="28"/>
          <w:szCs w:val="28"/>
        </w:rPr>
        <w:t>)</w:t>
      </w:r>
      <w:r w:rsidR="005B7539">
        <w:rPr>
          <w:sz w:val="28"/>
          <w:szCs w:val="28"/>
        </w:rPr>
        <w:t xml:space="preserve"> та провести наукові заходи до Дня науки (18 травня)</w:t>
      </w:r>
      <w:r w:rsidR="00100F02">
        <w:rPr>
          <w:sz w:val="28"/>
          <w:szCs w:val="28"/>
        </w:rPr>
        <w:t>.</w:t>
      </w:r>
    </w:p>
    <w:p w:rsidR="00503A3C" w:rsidRDefault="00503A3C" w:rsidP="0028278D">
      <w:pPr>
        <w:jc w:val="both"/>
        <w:rPr>
          <w:sz w:val="28"/>
          <w:szCs w:val="28"/>
        </w:rPr>
      </w:pPr>
    </w:p>
    <w:p w:rsidR="00503A3C" w:rsidRDefault="00503A3C" w:rsidP="007243AE">
      <w:pPr>
        <w:jc w:val="both"/>
        <w:rPr>
          <w:sz w:val="28"/>
          <w:szCs w:val="28"/>
        </w:rPr>
      </w:pPr>
    </w:p>
    <w:p w:rsidR="00742D30" w:rsidRPr="00E56B67" w:rsidRDefault="00742D30" w:rsidP="007243A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30AA2" w:rsidTr="00C82816">
        <w:trPr>
          <w:trHeight w:val="1255"/>
        </w:trPr>
        <w:tc>
          <w:tcPr>
            <w:tcW w:w="4785" w:type="dxa"/>
            <w:vAlign w:val="center"/>
          </w:tcPr>
          <w:p w:rsidR="00730AA2" w:rsidRDefault="00730AA2" w:rsidP="00CC0183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наукової комісії</w:t>
            </w:r>
            <w:r w:rsidR="00810DE5">
              <w:rPr>
                <w:color w:val="000000"/>
                <w:sz w:val="28"/>
                <w:szCs w:val="28"/>
              </w:rPr>
              <w:t>,</w:t>
            </w:r>
          </w:p>
          <w:p w:rsidR="00054A4C" w:rsidRDefault="00730AA2" w:rsidP="00CC0183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закладу вищої освіти </w:t>
            </w:r>
          </w:p>
          <w:p w:rsidR="00054A4C" w:rsidRDefault="00730AA2" w:rsidP="00CC0183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 науково-педагогічної роботи </w:t>
            </w:r>
          </w:p>
          <w:p w:rsidR="00730AA2" w:rsidRDefault="0044342A" w:rsidP="0044342A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 міжнародних зв’язків</w:t>
            </w:r>
          </w:p>
          <w:p w:rsidR="0044342A" w:rsidRDefault="0044342A" w:rsidP="0044342A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44342A" w:rsidRDefault="0044342A" w:rsidP="0044342A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vAlign w:val="center"/>
          </w:tcPr>
          <w:p w:rsidR="00730AA2" w:rsidRDefault="00730AA2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730AA2" w:rsidRDefault="00730AA2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54A4C" w:rsidRDefault="00054A4C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730AA2" w:rsidRDefault="00054A4C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САВКА</w:t>
            </w:r>
            <w:r w:rsidR="00730A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30AA2" w:rsidTr="00C82816">
        <w:trPr>
          <w:trHeight w:val="1093"/>
        </w:trPr>
        <w:tc>
          <w:tcPr>
            <w:tcW w:w="4785" w:type="dxa"/>
            <w:vAlign w:val="center"/>
            <w:hideMark/>
          </w:tcPr>
          <w:p w:rsidR="00730AA2" w:rsidRDefault="00730AA2" w:rsidP="00CC0183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 комісії</w:t>
            </w:r>
            <w:r w:rsidR="00810DE5">
              <w:rPr>
                <w:color w:val="000000"/>
                <w:sz w:val="28"/>
                <w:szCs w:val="28"/>
              </w:rPr>
              <w:t>,</w:t>
            </w:r>
          </w:p>
          <w:p w:rsidR="00054A4C" w:rsidRDefault="00730AA2" w:rsidP="00CC0183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наукового відділу </w:t>
            </w:r>
          </w:p>
          <w:p w:rsidR="00730AA2" w:rsidRDefault="00730AA2" w:rsidP="00CC0183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з сектором інноваційного розвитку</w:t>
            </w:r>
          </w:p>
        </w:tc>
        <w:tc>
          <w:tcPr>
            <w:tcW w:w="4785" w:type="dxa"/>
            <w:vAlign w:val="center"/>
          </w:tcPr>
          <w:p w:rsidR="00730AA2" w:rsidRDefault="00730AA2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54A4C" w:rsidRDefault="00054A4C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730AA2" w:rsidRDefault="00730AA2" w:rsidP="00CC0183">
            <w:pPr>
              <w:pStyle w:val="a4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  <w:r>
              <w:rPr>
                <w:color w:val="000000"/>
                <w:sz w:val="28"/>
                <w:szCs w:val="28"/>
              </w:rPr>
              <w:t xml:space="preserve"> ДОМАНЧУК</w:t>
            </w:r>
          </w:p>
        </w:tc>
      </w:tr>
    </w:tbl>
    <w:p w:rsidR="00DD7B45" w:rsidRPr="00DD7B45" w:rsidRDefault="00DD7B45" w:rsidP="00CC0183">
      <w:pPr>
        <w:pStyle w:val="a3"/>
        <w:ind w:left="0"/>
        <w:jc w:val="both"/>
        <w:rPr>
          <w:sz w:val="28"/>
          <w:szCs w:val="28"/>
        </w:rPr>
      </w:pPr>
    </w:p>
    <w:sectPr w:rsidR="00DD7B45" w:rsidRPr="00DD7B45" w:rsidSect="00476F21"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005"/>
    <w:multiLevelType w:val="multilevel"/>
    <w:tmpl w:val="227E8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2320EDC"/>
    <w:multiLevelType w:val="multilevel"/>
    <w:tmpl w:val="CAC44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3F45E9C"/>
    <w:multiLevelType w:val="multilevel"/>
    <w:tmpl w:val="0B52B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D941597"/>
    <w:multiLevelType w:val="hybridMultilevel"/>
    <w:tmpl w:val="DF7063A8"/>
    <w:lvl w:ilvl="0" w:tplc="9ED27F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A34E3"/>
    <w:multiLevelType w:val="multilevel"/>
    <w:tmpl w:val="DF507E4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5">
    <w:nsid w:val="57D60463"/>
    <w:multiLevelType w:val="multilevel"/>
    <w:tmpl w:val="FA6495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C155121"/>
    <w:multiLevelType w:val="multilevel"/>
    <w:tmpl w:val="AED81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B353124"/>
    <w:multiLevelType w:val="multilevel"/>
    <w:tmpl w:val="43F21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FDA5E7A"/>
    <w:multiLevelType w:val="multilevel"/>
    <w:tmpl w:val="0900C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0DC0A62"/>
    <w:multiLevelType w:val="multilevel"/>
    <w:tmpl w:val="5BD09D86"/>
    <w:lvl w:ilvl="0">
      <w:start w:val="1"/>
      <w:numFmt w:val="decimal"/>
      <w:lvlText w:val="%1."/>
      <w:lvlJc w:val="left"/>
      <w:pPr>
        <w:ind w:left="2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  <w:color w:val="auto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3E51"/>
    <w:rsid w:val="00011F5C"/>
    <w:rsid w:val="00011F9E"/>
    <w:rsid w:val="0001244E"/>
    <w:rsid w:val="00016D8D"/>
    <w:rsid w:val="00020170"/>
    <w:rsid w:val="000377AA"/>
    <w:rsid w:val="00054A4C"/>
    <w:rsid w:val="000A4B32"/>
    <w:rsid w:val="00100F02"/>
    <w:rsid w:val="00165BC6"/>
    <w:rsid w:val="00194A78"/>
    <w:rsid w:val="0024537C"/>
    <w:rsid w:val="0028278D"/>
    <w:rsid w:val="002D6277"/>
    <w:rsid w:val="002F13FD"/>
    <w:rsid w:val="00300EEB"/>
    <w:rsid w:val="003047FC"/>
    <w:rsid w:val="00323116"/>
    <w:rsid w:val="00360C2A"/>
    <w:rsid w:val="0044342A"/>
    <w:rsid w:val="004518F0"/>
    <w:rsid w:val="00452AEC"/>
    <w:rsid w:val="00476F21"/>
    <w:rsid w:val="004A7898"/>
    <w:rsid w:val="004E0FEF"/>
    <w:rsid w:val="004F0FEE"/>
    <w:rsid w:val="00503A3C"/>
    <w:rsid w:val="00543A04"/>
    <w:rsid w:val="005732D6"/>
    <w:rsid w:val="00597027"/>
    <w:rsid w:val="005B7539"/>
    <w:rsid w:val="005B7B8D"/>
    <w:rsid w:val="005F2EA1"/>
    <w:rsid w:val="006C4815"/>
    <w:rsid w:val="006C5392"/>
    <w:rsid w:val="006D7B26"/>
    <w:rsid w:val="0072272B"/>
    <w:rsid w:val="007243AE"/>
    <w:rsid w:val="00730AA2"/>
    <w:rsid w:val="00742D30"/>
    <w:rsid w:val="00793522"/>
    <w:rsid w:val="007B2FDC"/>
    <w:rsid w:val="007D29EE"/>
    <w:rsid w:val="007F0711"/>
    <w:rsid w:val="00810DE5"/>
    <w:rsid w:val="008112EE"/>
    <w:rsid w:val="008240D8"/>
    <w:rsid w:val="00873C86"/>
    <w:rsid w:val="008A668C"/>
    <w:rsid w:val="008D331E"/>
    <w:rsid w:val="008E3093"/>
    <w:rsid w:val="008E72FF"/>
    <w:rsid w:val="00916472"/>
    <w:rsid w:val="00921F6F"/>
    <w:rsid w:val="00925EE9"/>
    <w:rsid w:val="009532C3"/>
    <w:rsid w:val="00961614"/>
    <w:rsid w:val="0099006E"/>
    <w:rsid w:val="009B0B6E"/>
    <w:rsid w:val="009C3617"/>
    <w:rsid w:val="00A53FEA"/>
    <w:rsid w:val="00A84C70"/>
    <w:rsid w:val="00A93F57"/>
    <w:rsid w:val="00AC2CED"/>
    <w:rsid w:val="00B30DE4"/>
    <w:rsid w:val="00B446C6"/>
    <w:rsid w:val="00B57127"/>
    <w:rsid w:val="00B85AA8"/>
    <w:rsid w:val="00C17AC0"/>
    <w:rsid w:val="00C41ADD"/>
    <w:rsid w:val="00C8382A"/>
    <w:rsid w:val="00CA24CB"/>
    <w:rsid w:val="00CB69C1"/>
    <w:rsid w:val="00CC0183"/>
    <w:rsid w:val="00CF3062"/>
    <w:rsid w:val="00D2218C"/>
    <w:rsid w:val="00D5125B"/>
    <w:rsid w:val="00D83478"/>
    <w:rsid w:val="00DA0D8F"/>
    <w:rsid w:val="00DD7B45"/>
    <w:rsid w:val="00E235F2"/>
    <w:rsid w:val="00E31773"/>
    <w:rsid w:val="00E56B67"/>
    <w:rsid w:val="00E92A10"/>
    <w:rsid w:val="00EA1FB3"/>
    <w:rsid w:val="00F5124D"/>
    <w:rsid w:val="00F72BAE"/>
    <w:rsid w:val="00F872AD"/>
    <w:rsid w:val="00FD3E51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31">
    <w:name w:val="Body Text 3"/>
    <w:basedOn w:val="a"/>
    <w:link w:val="32"/>
    <w:rsid w:val="007F0711"/>
    <w:pPr>
      <w:jc w:val="both"/>
    </w:pPr>
    <w:rPr>
      <w:rFonts w:eastAsia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7F0711"/>
    <w:rPr>
      <w:rFonts w:ascii="Times New Roman" w:eastAsia="Times New Roman" w:hAnsi="Times New Roman"/>
      <w:sz w:val="24"/>
      <w:lang w:val="en-US" w:eastAsia="ru-RU"/>
    </w:rPr>
  </w:style>
  <w:style w:type="paragraph" w:styleId="a4">
    <w:name w:val="Normal (Web)"/>
    <w:basedOn w:val="a"/>
    <w:uiPriority w:val="99"/>
    <w:unhideWhenUsed/>
    <w:rsid w:val="00730AA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83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78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E7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uka.bsmu.edu.ua/?p=95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255AD-87ED-4AFC-86DB-C0CFB69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2024-03-20T07:39:00Z</cp:lastPrinted>
  <dcterms:created xsi:type="dcterms:W3CDTF">2023-03-14T07:28:00Z</dcterms:created>
  <dcterms:modified xsi:type="dcterms:W3CDTF">2024-03-22T06:52:00Z</dcterms:modified>
</cp:coreProperties>
</file>